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52C4C" w14:textId="77777777" w:rsidR="009C28CB" w:rsidRDefault="009C28CB" w:rsidP="009C28CB"/>
    <w:tbl>
      <w:tblPr>
        <w:tblW w:w="0" w:type="auto"/>
        <w:tblLook w:val="04A0" w:firstRow="1" w:lastRow="0" w:firstColumn="1" w:lastColumn="0" w:noHBand="0" w:noVBand="1"/>
      </w:tblPr>
      <w:tblGrid>
        <w:gridCol w:w="4987"/>
        <w:gridCol w:w="2950"/>
      </w:tblGrid>
      <w:tr w:rsidR="00AA48FF" w14:paraId="0703FCAF" w14:textId="77777777" w:rsidTr="007F216B">
        <w:tc>
          <w:tcPr>
            <w:tcW w:w="5211" w:type="dxa"/>
          </w:tcPr>
          <w:p w14:paraId="4C311209" w14:textId="77777777" w:rsidR="009C28CB" w:rsidRPr="0066468C" w:rsidRDefault="00896CE4" w:rsidP="004F2E90">
            <w:pPr>
              <w:rPr>
                <w:szCs w:val="22"/>
              </w:rPr>
            </w:pPr>
            <w:r>
              <w:rPr>
                <w:szCs w:val="22"/>
              </w:rPr>
              <w:t xml:space="preserve">MSN </w:t>
            </w:r>
            <w:r w:rsidR="00A440B7">
              <w:rPr>
                <w:szCs w:val="22"/>
              </w:rPr>
              <w:t>§</w:t>
            </w:r>
            <w:r w:rsidR="00801F44">
              <w:rPr>
                <w:szCs w:val="22"/>
              </w:rPr>
              <w:t xml:space="preserve"> </w:t>
            </w:r>
            <w:sdt>
              <w:sdtPr>
                <w:rPr>
                  <w:szCs w:val="22"/>
                </w:rPr>
                <w:alias w:val="SammanträdespunktBeslutnummer"/>
                <w:tag w:val="Lex_SammantraedespunktBeslutnummer"/>
                <w:id w:val="765654008"/>
                <w:placeholder>
                  <w:docPart w:val="A4D59957E79D48E2AC863483433F209C"/>
                </w:placeholder>
                <w:text w:multiLine="1"/>
              </w:sdtPr>
              <w:sdtEndPr/>
              <w:sdtContent>
                <w:r w:rsidR="00A440B7" w:rsidRPr="00A778D3">
                  <w:t>29</w:t>
                </w:r>
              </w:sdtContent>
            </w:sdt>
            <w:r w:rsidR="006124F7" w:rsidRPr="0066468C">
              <w:rPr>
                <w:szCs w:val="22"/>
              </w:rPr>
              <w:tab/>
            </w:r>
          </w:p>
        </w:tc>
        <w:tc>
          <w:tcPr>
            <w:tcW w:w="3009" w:type="dxa"/>
          </w:tcPr>
          <w:p w14:paraId="118DC67A" w14:textId="77777777" w:rsidR="009C28CB" w:rsidRPr="0066468C" w:rsidRDefault="00CF77C5" w:rsidP="007F216B">
            <w:pPr>
              <w:rPr>
                <w:szCs w:val="22"/>
              </w:rPr>
            </w:pPr>
            <w:sdt>
              <w:sdtPr>
                <w:rPr>
                  <w:szCs w:val="22"/>
                </w:rPr>
                <w:alias w:val="Ärendebeteckning"/>
                <w:tag w:val="Lex_AErendebeteckning"/>
                <w:id w:val="1360242951"/>
                <w:placeholder>
                  <w:docPart w:val="3DE80F606B6A4D609E13A9456BCAECA2"/>
                </w:placeholder>
                <w:text w:multiLine="1"/>
              </w:sdtPr>
              <w:sdtEndPr/>
              <w:sdtContent>
                <w:r w:rsidR="00A440B7" w:rsidRPr="00A778D3">
                  <w:t>MSN/2021:482</w:t>
                </w:r>
              </w:sdtContent>
            </w:sdt>
            <w:r w:rsidR="00A440B7">
              <w:rPr>
                <w:szCs w:val="22"/>
              </w:rPr>
              <w:t>-</w:t>
            </w:r>
            <w:sdt>
              <w:sdtPr>
                <w:rPr>
                  <w:szCs w:val="22"/>
                </w:rPr>
                <w:alias w:val="Ärendeklasskod"/>
                <w:tag w:val="Lex_AErendeklasskod"/>
                <w:id w:val="-323901378"/>
                <w:placeholder>
                  <w:docPart w:val="7C6828F5133640308C6AA163E795E4BF"/>
                </w:placeholder>
                <w:text w:multiLine="1"/>
              </w:sdtPr>
              <w:sdtEndPr/>
              <w:sdtContent>
                <w:r w:rsidR="00A440B7" w:rsidRPr="00A778D3">
                  <w:t>214</w:t>
                </w:r>
              </w:sdtContent>
            </w:sdt>
          </w:p>
        </w:tc>
      </w:tr>
    </w:tbl>
    <w:p w14:paraId="3F016831" w14:textId="77777777" w:rsidR="009C28CB" w:rsidRDefault="009C28CB" w:rsidP="009C28CB"/>
    <w:sdt>
      <w:sdtPr>
        <w:alias w:val="Submall protokollsutdrag"/>
        <w:tag w:val="Lex_Submall protokollsutdrag_Sub"/>
        <w:id w:val="2064140041"/>
        <w:placeholder>
          <w:docPart w:val="7B9A1C9EBC5E4243844754F86464206C"/>
        </w:placeholder>
      </w:sdtPr>
      <w:sdtEndPr/>
      <w:sdtContent>
        <w:p w14:paraId="3406F67E" w14:textId="77777777" w:rsidR="00B832C0" w:rsidRDefault="006124F7" w:rsidP="00AC55DD">
          <w:pPr>
            <w:spacing w:line="240" w:lineRule="auto"/>
            <w:rPr>
              <w:szCs w:val="22"/>
            </w:rPr>
          </w:pPr>
          <w:r>
            <w:rPr>
              <w:szCs w:val="22"/>
            </w:rPr>
            <w:tab/>
          </w:r>
        </w:p>
        <w:p w14:paraId="0A2B1FAF" w14:textId="77777777" w:rsidR="008D3448" w:rsidRDefault="006124F7" w:rsidP="008D3448">
          <w:pPr>
            <w:pStyle w:val="Rubrik1"/>
            <w:rPr>
              <w:szCs w:val="22"/>
            </w:rPr>
          </w:pPr>
          <w:r w:rsidRPr="00DE125A">
            <w:t>Detaljplan för Ändring av huvudmannaskap för delar av Stallarholmen - Beslut om antagande</w:t>
          </w:r>
        </w:p>
        <w:p w14:paraId="336B433C" w14:textId="77777777" w:rsidR="00896CE4" w:rsidRPr="00302FFD" w:rsidRDefault="00896CE4" w:rsidP="00896CE4">
          <w:pPr>
            <w:pStyle w:val="Rubrik2"/>
          </w:pPr>
          <w:r>
            <w:t>B</w:t>
          </w:r>
          <w:r w:rsidRPr="00302FFD">
            <w:t xml:space="preserve">eslut </w:t>
          </w:r>
        </w:p>
        <w:p w14:paraId="34FF134A" w14:textId="77777777" w:rsidR="00896CE4" w:rsidRPr="00302FFD" w:rsidRDefault="00896CE4" w:rsidP="00896CE4">
          <w:pPr>
            <w:pStyle w:val="LEXNormal"/>
          </w:pPr>
        </w:p>
        <w:p w14:paraId="3893C417" w14:textId="77777777" w:rsidR="00896CE4" w:rsidRPr="00302FFD" w:rsidRDefault="00CF77C5" w:rsidP="00896CE4">
          <w:pPr>
            <w:pStyle w:val="LEXNormal"/>
          </w:pPr>
          <w:sdt>
            <w:sdtPr>
              <w:alias w:val="Diarium"/>
              <w:tag w:val="Lex_Diarium"/>
              <w:id w:val="-414788957"/>
              <w:placeholder>
                <w:docPart w:val="7D990E537CDE402ABA17728B0873B688"/>
              </w:placeholder>
              <w:text w:multiLine="1"/>
            </w:sdtPr>
            <w:sdtEndPr/>
            <w:sdtContent>
              <w:r w:rsidR="00896CE4" w:rsidRPr="00302FFD">
                <w:t>Miljö- och samhällsbyggnadsnämnden</w:t>
              </w:r>
            </w:sdtContent>
          </w:sdt>
          <w:r w:rsidR="00896CE4" w:rsidRPr="00302FFD">
            <w:t xml:space="preserve"> beslutar att</w:t>
          </w:r>
          <w:r w:rsidR="00896CE4">
            <w:t>:</w:t>
          </w:r>
        </w:p>
        <w:p w14:paraId="17D687C4" w14:textId="77777777" w:rsidR="00896CE4" w:rsidRPr="00302FFD" w:rsidRDefault="00896CE4" w:rsidP="00896CE4">
          <w:pPr>
            <w:pStyle w:val="LEXUnderrubrik"/>
            <w:numPr>
              <w:ilvl w:val="0"/>
              <w:numId w:val="31"/>
            </w:numPr>
            <w:rPr>
              <w:rFonts w:ascii="Georgia" w:hAnsi="Georgia"/>
              <w:b w:val="0"/>
              <w:sz w:val="22"/>
              <w:szCs w:val="22"/>
            </w:rPr>
          </w:pPr>
          <w:r w:rsidRPr="00302FFD">
            <w:rPr>
              <w:rFonts w:ascii="Georgia" w:hAnsi="Georgia"/>
              <w:b w:val="0"/>
              <w:sz w:val="22"/>
              <w:szCs w:val="22"/>
            </w:rPr>
            <w:t>anta detaljplan</w:t>
          </w:r>
          <w:r>
            <w:rPr>
              <w:rFonts w:ascii="Georgia" w:hAnsi="Georgia"/>
              <w:b w:val="0"/>
              <w:sz w:val="22"/>
              <w:szCs w:val="22"/>
            </w:rPr>
            <w:t>en</w:t>
          </w:r>
          <w:r w:rsidRPr="00302FFD">
            <w:rPr>
              <w:rFonts w:ascii="Georgia" w:hAnsi="Georgia"/>
              <w:b w:val="0"/>
              <w:sz w:val="22"/>
              <w:szCs w:val="22"/>
            </w:rPr>
            <w:t xml:space="preserve"> för Ändring av huvudmannaskap för delar av Stallarholmen. </w:t>
          </w:r>
        </w:p>
        <w:p w14:paraId="1C2322C7" w14:textId="77777777" w:rsidR="00896CE4" w:rsidRDefault="00896CE4" w:rsidP="00896CE4"/>
        <w:p w14:paraId="0AF9E518" w14:textId="77777777" w:rsidR="00896CE4" w:rsidRPr="00896CE4" w:rsidRDefault="00896CE4" w:rsidP="00896CE4">
          <w:r w:rsidRPr="00896CE4">
            <w:rPr>
              <w:rFonts w:ascii="Verdana" w:hAnsi="Verdana" w:cs="Arial"/>
              <w:b/>
              <w:bCs/>
              <w:iCs/>
              <w:sz w:val="20"/>
              <w:szCs w:val="28"/>
            </w:rPr>
            <w:t>Yrkanden</w:t>
          </w:r>
          <w:r w:rsidRPr="00896CE4">
            <w:rPr>
              <w:b/>
              <w:bCs/>
            </w:rPr>
            <w:t xml:space="preserve"> </w:t>
          </w:r>
        </w:p>
        <w:p w14:paraId="2FD6710F" w14:textId="77777777" w:rsidR="00896CE4" w:rsidRPr="00896CE4" w:rsidRDefault="00896CE4" w:rsidP="00896CE4">
          <w:r w:rsidRPr="00896CE4">
            <w:t>Yvonne Knuutinen (V) yrkar bifall till liggande förslag.</w:t>
          </w:r>
        </w:p>
        <w:p w14:paraId="50BC0DC9" w14:textId="77777777" w:rsidR="00896CE4" w:rsidRPr="00896CE4" w:rsidRDefault="00896CE4" w:rsidP="00896CE4">
          <w:pPr>
            <w:pStyle w:val="Rubrik2"/>
          </w:pPr>
          <w:r w:rsidRPr="00896CE4">
            <w:t>Beslutsgång</w:t>
          </w:r>
        </w:p>
        <w:p w14:paraId="5969C0D8" w14:textId="77777777" w:rsidR="00896CE4" w:rsidRPr="00896CE4" w:rsidRDefault="00896CE4" w:rsidP="00896CE4">
          <w:r w:rsidRPr="00896CE4">
            <w:t>Ordföranden finner att det endast finns ett förslag till beslut och att detta blir miljö- och samhällsbyggnadsnämndens beslut.</w:t>
          </w:r>
        </w:p>
        <w:p w14:paraId="4917FCBA" w14:textId="77777777" w:rsidR="00896CE4" w:rsidRPr="00302FFD" w:rsidRDefault="00896CE4" w:rsidP="00896CE4">
          <w:pPr>
            <w:pStyle w:val="Rubrik2"/>
          </w:pPr>
          <w:r w:rsidRPr="00302FFD">
            <w:t>Beskrivning av ärendet</w:t>
          </w:r>
        </w:p>
        <w:p w14:paraId="384758BE" w14:textId="77777777" w:rsidR="00896CE4" w:rsidRPr="009D5B29" w:rsidRDefault="00896CE4" w:rsidP="00896CE4">
          <w:pPr>
            <w:pStyle w:val="LEXNormal"/>
            <w:rPr>
              <w:szCs w:val="22"/>
            </w:rPr>
          </w:pPr>
          <w:r w:rsidRPr="009D5B29">
            <w:rPr>
              <w:szCs w:val="22"/>
            </w:rPr>
            <w:t>Stallarholmens vägförening har inkommit med ansökan om planändring vad gäller huvudmannaskapet för viss allmän plats, vägar förvaltade av Stallarholmens vägförening. Kommunstyrelsen beslutade den 28 maj 2021, KS § 135, att uppdra till teknik- och fritidsnämnden att ändra huvudmannaskap från enskilt till kommunalt för vägar som förvaltas av vägföreningen.</w:t>
          </w:r>
        </w:p>
        <w:p w14:paraId="24243D74" w14:textId="77777777" w:rsidR="00896CE4" w:rsidRPr="009D5B29" w:rsidRDefault="00896CE4" w:rsidP="00896CE4">
          <w:pPr>
            <w:pStyle w:val="LEXNormal"/>
            <w:rPr>
              <w:szCs w:val="22"/>
            </w:rPr>
          </w:pPr>
        </w:p>
        <w:p w14:paraId="1D56491C" w14:textId="77777777" w:rsidR="00896CE4" w:rsidRDefault="00896CE4" w:rsidP="00896CE4">
          <w:pPr>
            <w:pStyle w:val="LEXNormal"/>
            <w:rPr>
              <w:szCs w:val="22"/>
            </w:rPr>
          </w:pPr>
          <w:r w:rsidRPr="009D5B29">
            <w:rPr>
              <w:szCs w:val="22"/>
            </w:rPr>
            <w:t>Stallarholmens vägförening har framfört problematik med att driva föreningen vidare. Eftersom huvudmannaskapet för tätorter i regel bör tillfalla kommunen är det en naturlig utveckling att genomföra ändringar av planer</w:t>
          </w:r>
          <w:r>
            <w:rPr>
              <w:szCs w:val="22"/>
            </w:rPr>
            <w:t xml:space="preserve"> med mera</w:t>
          </w:r>
          <w:r w:rsidRPr="009D5B29">
            <w:rPr>
              <w:szCs w:val="22"/>
            </w:rPr>
            <w:t xml:space="preserve"> och därmed skapa förutsättningar för kommunalt övertagande. Motsvarande ändringar g</w:t>
          </w:r>
          <w:r>
            <w:rPr>
              <w:szCs w:val="22"/>
            </w:rPr>
            <w:t>enomfördes</w:t>
          </w:r>
          <w:r w:rsidRPr="009D5B29">
            <w:rPr>
              <w:szCs w:val="22"/>
            </w:rPr>
            <w:t xml:space="preserve"> </w:t>
          </w:r>
          <w:r>
            <w:rPr>
              <w:szCs w:val="22"/>
            </w:rPr>
            <w:t>år 2011</w:t>
          </w:r>
          <w:r w:rsidRPr="009D5B29">
            <w:rPr>
              <w:szCs w:val="22"/>
            </w:rPr>
            <w:t xml:space="preserve"> för övriga tätorter i kommunen</w:t>
          </w:r>
          <w:r w:rsidRPr="00B7526A">
            <w:rPr>
              <w:szCs w:val="22"/>
            </w:rPr>
            <w:t>. Arbetsutskottet för miljö- och samhällsbyggnadsnämnden har den 15 september 2021</w:t>
          </w:r>
          <w:r>
            <w:rPr>
              <w:szCs w:val="22"/>
            </w:rPr>
            <w:t xml:space="preserve">, </w:t>
          </w:r>
          <w:r w:rsidRPr="00B7526A">
            <w:rPr>
              <w:szCs w:val="22"/>
            </w:rPr>
            <w:t>§ 64</w:t>
          </w:r>
          <w:r>
            <w:rPr>
              <w:szCs w:val="22"/>
            </w:rPr>
            <w:t>,</w:t>
          </w:r>
          <w:r w:rsidRPr="00B7526A">
            <w:rPr>
              <w:szCs w:val="22"/>
            </w:rPr>
            <w:t xml:space="preserve"> beslutat om positivt planbesked. </w:t>
          </w:r>
        </w:p>
        <w:p w14:paraId="123F72F8" w14:textId="77777777" w:rsidR="00896CE4" w:rsidRDefault="00896CE4" w:rsidP="00896CE4">
          <w:pPr>
            <w:shd w:val="clear" w:color="auto" w:fill="FFFFFF"/>
            <w:spacing w:before="100" w:beforeAutospacing="1" w:after="100" w:afterAutospacing="1"/>
            <w:textAlignment w:val="baseline"/>
            <w:rPr>
              <w:szCs w:val="22"/>
            </w:rPr>
          </w:pPr>
          <w:r w:rsidRPr="009232E5">
            <w:rPr>
              <w:szCs w:val="22"/>
            </w:rPr>
            <w:t xml:space="preserve">Detaljplanearbetet fick planuppdrag i miljö- och samhällsbyggnadsnämnden </w:t>
          </w:r>
          <w:r>
            <w:rPr>
              <w:szCs w:val="22"/>
            </w:rPr>
            <w:t xml:space="preserve">31 mars </w:t>
          </w:r>
          <w:r w:rsidRPr="009232E5">
            <w:rPr>
              <w:szCs w:val="22"/>
            </w:rPr>
            <w:t xml:space="preserve">2022, MSN § 29. </w:t>
          </w:r>
          <w:bookmarkStart w:id="0" w:name="_Hlk169761279"/>
          <w:r>
            <w:rPr>
              <w:szCs w:val="22"/>
            </w:rPr>
            <w:t xml:space="preserve">Under arbetet med den nya detaljplanen bestämde kommunen att även grönområdena i Stallarholmen skulle byta huvudmannaskap. Detta med anledning av att kommunen inte kunde se några särskilda skäl till att behålla det enskilda huvudmannaskapet på grönområdena då kommunen idag ansvarar för skötseln av dessa. Enligt 4 kap 7 § PBL ska kommunen vara huvudman för allmänna platser om inget särskilt skäl finns till att frångå det. </w:t>
          </w:r>
          <w:bookmarkEnd w:id="0"/>
        </w:p>
        <w:p w14:paraId="272A45A0" w14:textId="77777777" w:rsidR="00896CE4" w:rsidRDefault="00896CE4" w:rsidP="00896CE4">
          <w:pPr>
            <w:spacing w:line="276" w:lineRule="auto"/>
            <w:rPr>
              <w:szCs w:val="22"/>
            </w:rPr>
          </w:pPr>
          <w:bookmarkStart w:id="1" w:name="_Hlk170122272"/>
          <w:r w:rsidRPr="00B055D7">
            <w:rPr>
              <w:szCs w:val="22"/>
            </w:rPr>
            <w:t xml:space="preserve">Syftet med detaljplanen är att ändra huvudmannaskapet från enskilt till kommunalt för centrala vägar, gång- och cykelvägar samt grönområden i </w:t>
          </w:r>
          <w:r w:rsidRPr="00B055D7">
            <w:rPr>
              <w:szCs w:val="22"/>
            </w:rPr>
            <w:lastRenderedPageBreak/>
            <w:t xml:space="preserve">Stallarholmens tätort. Detaljplanen syftar också till att klargöra befintlig användning av platser som tidigare planlagts som vägområden och grönområden. Syftet med detaljplanen är även att skydda en förrådsbyggnad som en gång var en del av Valla tegelbruk och som idag inte </w:t>
          </w:r>
          <w:r>
            <w:rPr>
              <w:szCs w:val="22"/>
            </w:rPr>
            <w:t>har någon byggrätt.</w:t>
          </w:r>
          <w:r w:rsidRPr="00B055D7">
            <w:rPr>
              <w:szCs w:val="22"/>
            </w:rPr>
            <w:t xml:space="preserve"> </w:t>
          </w:r>
          <w:bookmarkEnd w:id="1"/>
        </w:p>
        <w:p w14:paraId="1BBDC113" w14:textId="77777777" w:rsidR="00896CE4" w:rsidRDefault="00896CE4" w:rsidP="00896CE4">
          <w:pPr>
            <w:spacing w:line="276" w:lineRule="auto"/>
            <w:rPr>
              <w:szCs w:val="22"/>
            </w:rPr>
          </w:pPr>
        </w:p>
        <w:p w14:paraId="59A4C759" w14:textId="77777777" w:rsidR="00896CE4" w:rsidRPr="003C7ADE" w:rsidRDefault="00896CE4" w:rsidP="00896CE4">
          <w:bookmarkStart w:id="2" w:name="_Hlk168394382"/>
          <w:r>
            <w:t>Då detaljplanen inte möjliggör för några markförändringar inom området tar kommunen inte upp detta specifikt i sin översiktsplan. Eftersom inga förändringar ska ske strider heller inte detaljplanen mot översiktsplanen. Planen handläggs med standardförfarande i enlighet med plan- och bygglagen 2010:900.</w:t>
          </w:r>
          <w:bookmarkEnd w:id="2"/>
        </w:p>
        <w:p w14:paraId="21808C2F" w14:textId="77777777" w:rsidR="00896CE4" w:rsidRPr="002769B8" w:rsidRDefault="00896CE4" w:rsidP="00896CE4">
          <w:pPr>
            <w:pStyle w:val="Rubrik2"/>
          </w:pPr>
          <w:r w:rsidRPr="002769B8">
            <w:t>Ekonomiska konsekvenser för hållbar utveckling</w:t>
          </w:r>
        </w:p>
        <w:p w14:paraId="5B8E9B4C" w14:textId="77777777" w:rsidR="00896CE4" w:rsidRDefault="00896CE4" w:rsidP="00896CE4">
          <w:pPr>
            <w:rPr>
              <w:szCs w:val="22"/>
            </w:rPr>
          </w:pPr>
          <w:bookmarkStart w:id="3" w:name="_Hlk191364589"/>
          <w:r w:rsidRPr="00F928FB">
            <w:rPr>
              <w:szCs w:val="22"/>
            </w:rPr>
            <w:t xml:space="preserve">Detaljplanen bekostas av kommunen. Deltagande fastigheter i gemensamhetsanläggningen </w:t>
          </w:r>
          <w:proofErr w:type="spellStart"/>
          <w:r w:rsidRPr="00F928FB">
            <w:rPr>
              <w:szCs w:val="22"/>
            </w:rPr>
            <w:t>Vannesta</w:t>
          </w:r>
          <w:proofErr w:type="spellEnd"/>
          <w:r w:rsidRPr="00F928FB">
            <w:rPr>
              <w:szCs w:val="22"/>
            </w:rPr>
            <w:t xml:space="preserve"> ga:2 (Stallarholmens vägförening) svarar för kostnader för upphävandet av gemensamhetsanläggningen.</w:t>
          </w:r>
          <w:r>
            <w:rPr>
              <w:szCs w:val="22"/>
            </w:rPr>
            <w:t xml:space="preserve"> </w:t>
          </w:r>
        </w:p>
        <w:bookmarkEnd w:id="3"/>
        <w:p w14:paraId="08E8A39B" w14:textId="77777777" w:rsidR="00896CE4" w:rsidRDefault="00896CE4" w:rsidP="00896CE4">
          <w:pPr>
            <w:pStyle w:val="LEXNormal"/>
            <w:rPr>
              <w:highlight w:val="yellow"/>
            </w:rPr>
          </w:pPr>
        </w:p>
        <w:p w14:paraId="5FD9217C" w14:textId="77777777" w:rsidR="00896CE4" w:rsidRPr="001F3AFA" w:rsidRDefault="00896CE4" w:rsidP="00896CE4">
          <w:pPr>
            <w:rPr>
              <w:szCs w:val="22"/>
            </w:rPr>
          </w:pPr>
          <w:r w:rsidRPr="001F3AFA">
            <w:rPr>
              <w:szCs w:val="22"/>
            </w:rPr>
            <w:t xml:space="preserve">Övertagandet av skötsel av gator, gång och cykelvägar, lekparker, park- och skogsmark kommer att medföra ökade kostnader för </w:t>
          </w:r>
          <w:r>
            <w:rPr>
              <w:szCs w:val="22"/>
            </w:rPr>
            <w:t>t</w:t>
          </w:r>
          <w:r w:rsidRPr="001F3AFA">
            <w:rPr>
              <w:szCs w:val="22"/>
            </w:rPr>
            <w:t xml:space="preserve">eknik- och fritidsnämnden, se specifikation under avsnitten driftsbudget och investeringsbudget. </w:t>
          </w:r>
          <w:r w:rsidRPr="001F3AFA">
            <w:rPr>
              <w:szCs w:val="22"/>
            </w:rPr>
            <w:br/>
          </w:r>
          <w:r w:rsidRPr="001F3AFA">
            <w:rPr>
              <w:szCs w:val="22"/>
            </w:rPr>
            <w:br/>
            <w:t xml:space="preserve">Teknik- och fritidsnämnden uppskattar att behovet för skötsel överstiger den riktade ramökning som </w:t>
          </w:r>
          <w:r>
            <w:rPr>
              <w:szCs w:val="22"/>
            </w:rPr>
            <w:t>teknik- och fritidsnämnden</w:t>
          </w:r>
          <w:r w:rsidRPr="001F3AFA">
            <w:rPr>
              <w:szCs w:val="22"/>
            </w:rPr>
            <w:t xml:space="preserve"> har erhållit sedan tidigare på 1,3 miljoner kronor fram till år 2034 samt den budget som finns för bidrag till</w:t>
          </w:r>
          <w:r>
            <w:rPr>
              <w:szCs w:val="22"/>
            </w:rPr>
            <w:t xml:space="preserve"> </w:t>
          </w:r>
          <w:r w:rsidRPr="001F3AFA">
            <w:rPr>
              <w:szCs w:val="22"/>
            </w:rPr>
            <w:t>Vägföreningen 0,6 miljoner kronor. I den tidigare uppskattningen av kostnader ingick inte park- och skogsskötsel då den förändringen har tillkommit under arbetet med detaljplanen. Underskottet beräknas bli:</w:t>
          </w:r>
          <w:r w:rsidRPr="001F3AFA">
            <w:rPr>
              <w:szCs w:val="22"/>
            </w:rPr>
            <w:br/>
          </w:r>
          <w:r w:rsidRPr="001F3AFA">
            <w:rPr>
              <w:szCs w:val="22"/>
            </w:rPr>
            <w:br/>
            <w:t>År 1 – 2,9 miljoner kronor</w:t>
          </w:r>
        </w:p>
        <w:p w14:paraId="27E68A62" w14:textId="77777777" w:rsidR="00896CE4" w:rsidRDefault="00896CE4" w:rsidP="00896CE4">
          <w:pPr>
            <w:rPr>
              <w:szCs w:val="22"/>
            </w:rPr>
          </w:pPr>
          <w:r w:rsidRPr="001F3AFA">
            <w:rPr>
              <w:szCs w:val="22"/>
            </w:rPr>
            <w:t>År 2 – och framåt - 2,2 miljoner kronor</w:t>
          </w:r>
        </w:p>
        <w:p w14:paraId="5257A080" w14:textId="77777777" w:rsidR="00896CE4" w:rsidRPr="001F3AFA" w:rsidRDefault="00896CE4" w:rsidP="00896CE4">
          <w:pPr>
            <w:rPr>
              <w:szCs w:val="22"/>
            </w:rPr>
          </w:pPr>
        </w:p>
        <w:p w14:paraId="06B5329C" w14:textId="77777777" w:rsidR="00896CE4" w:rsidRPr="003B76DF" w:rsidRDefault="00896CE4" w:rsidP="00896CE4">
          <w:pPr>
            <w:rPr>
              <w:rFonts w:ascii="Verdana" w:hAnsi="Verdana" w:cs="Arial"/>
              <w:b/>
              <w:bCs/>
              <w:iCs/>
              <w:sz w:val="20"/>
              <w:szCs w:val="28"/>
            </w:rPr>
          </w:pPr>
          <w:r w:rsidRPr="003B76DF">
            <w:rPr>
              <w:rFonts w:ascii="Verdana" w:hAnsi="Verdana" w:cs="Arial"/>
              <w:b/>
              <w:bCs/>
              <w:iCs/>
              <w:sz w:val="20"/>
              <w:szCs w:val="28"/>
            </w:rPr>
            <w:t>Driftbudget</w:t>
          </w:r>
        </w:p>
        <w:p w14:paraId="7063318F" w14:textId="77777777" w:rsidR="00896CE4" w:rsidRPr="001F3AFA" w:rsidRDefault="00896CE4" w:rsidP="00896CE4">
          <w:pPr>
            <w:pStyle w:val="Liststycke"/>
            <w:numPr>
              <w:ilvl w:val="0"/>
              <w:numId w:val="28"/>
            </w:numPr>
            <w:rPr>
              <w:rFonts w:ascii="Georgia" w:hAnsi="Georgia"/>
              <w:b/>
              <w:bCs/>
              <w:sz w:val="22"/>
              <w:szCs w:val="22"/>
            </w:rPr>
          </w:pPr>
          <w:r w:rsidRPr="001F3AFA">
            <w:rPr>
              <w:rFonts w:ascii="Georgia" w:hAnsi="Georgia"/>
              <w:sz w:val="22"/>
              <w:szCs w:val="22"/>
            </w:rPr>
            <w:t>Sommar och vinterskötsel av gator-, vägar och GC-vägar – 2,5 miljoner kronor per år</w:t>
          </w:r>
        </w:p>
        <w:p w14:paraId="28711F34" w14:textId="77777777" w:rsidR="00896CE4" w:rsidRPr="001F3AFA" w:rsidRDefault="00896CE4" w:rsidP="00896CE4">
          <w:pPr>
            <w:pStyle w:val="Liststycke"/>
            <w:numPr>
              <w:ilvl w:val="0"/>
              <w:numId w:val="29"/>
            </w:numPr>
            <w:rPr>
              <w:rFonts w:ascii="Georgia" w:hAnsi="Georgia"/>
              <w:sz w:val="22"/>
              <w:szCs w:val="22"/>
            </w:rPr>
          </w:pPr>
          <w:r w:rsidRPr="001F3AFA">
            <w:rPr>
              <w:rFonts w:ascii="Georgia" w:hAnsi="Georgia"/>
              <w:sz w:val="22"/>
              <w:szCs w:val="22"/>
            </w:rPr>
            <w:t xml:space="preserve">Skötsel av detaljplanerad park- och skog </w:t>
          </w:r>
        </w:p>
        <w:p w14:paraId="16C6E93B" w14:textId="77777777" w:rsidR="00896CE4" w:rsidRPr="001F3AFA" w:rsidRDefault="00896CE4" w:rsidP="00896CE4">
          <w:pPr>
            <w:pStyle w:val="Liststycke"/>
            <w:numPr>
              <w:ilvl w:val="1"/>
              <w:numId w:val="29"/>
            </w:numPr>
            <w:rPr>
              <w:rFonts w:ascii="Georgia" w:hAnsi="Georgia"/>
              <w:sz w:val="22"/>
              <w:szCs w:val="22"/>
            </w:rPr>
          </w:pPr>
          <w:r w:rsidRPr="001F3AFA">
            <w:rPr>
              <w:rFonts w:ascii="Georgia" w:hAnsi="Georgia"/>
              <w:sz w:val="22"/>
              <w:szCs w:val="22"/>
            </w:rPr>
            <w:t>På grund av eftersatt underhålls bedöms kostnaden för år 1 för skogen – 1 miljoner kronor</w:t>
          </w:r>
        </w:p>
        <w:p w14:paraId="67EE4004" w14:textId="77777777" w:rsidR="00896CE4" w:rsidRPr="001F3AFA" w:rsidRDefault="00896CE4" w:rsidP="00896CE4">
          <w:pPr>
            <w:pStyle w:val="Liststycke"/>
            <w:numPr>
              <w:ilvl w:val="1"/>
              <w:numId w:val="29"/>
            </w:numPr>
            <w:rPr>
              <w:rFonts w:ascii="Georgia" w:hAnsi="Georgia"/>
              <w:sz w:val="22"/>
              <w:szCs w:val="22"/>
            </w:rPr>
          </w:pPr>
          <w:r w:rsidRPr="001F3AFA">
            <w:rPr>
              <w:rFonts w:ascii="Georgia" w:hAnsi="Georgia"/>
              <w:sz w:val="22"/>
              <w:szCs w:val="22"/>
            </w:rPr>
            <w:t xml:space="preserve">Därefter årlig </w:t>
          </w:r>
          <w:proofErr w:type="gramStart"/>
          <w:r w:rsidRPr="001F3AFA">
            <w:rPr>
              <w:rFonts w:ascii="Georgia" w:hAnsi="Georgia"/>
              <w:sz w:val="22"/>
              <w:szCs w:val="22"/>
            </w:rPr>
            <w:t>skötsel skog</w:t>
          </w:r>
          <w:proofErr w:type="gramEnd"/>
          <w:r w:rsidRPr="001F3AFA">
            <w:rPr>
              <w:rFonts w:ascii="Georgia" w:hAnsi="Georgia"/>
              <w:sz w:val="22"/>
              <w:szCs w:val="22"/>
            </w:rPr>
            <w:t xml:space="preserve"> – 0,3 miljoner skog miljoner kronor per år </w:t>
          </w:r>
        </w:p>
        <w:p w14:paraId="3A1AD383" w14:textId="77777777" w:rsidR="00896CE4" w:rsidRPr="001F3AFA" w:rsidRDefault="00896CE4" w:rsidP="00896CE4">
          <w:pPr>
            <w:pStyle w:val="Liststycke"/>
            <w:numPr>
              <w:ilvl w:val="1"/>
              <w:numId w:val="29"/>
            </w:numPr>
            <w:rPr>
              <w:rFonts w:ascii="Georgia" w:hAnsi="Georgia"/>
              <w:sz w:val="22"/>
              <w:szCs w:val="22"/>
            </w:rPr>
          </w:pPr>
          <w:r w:rsidRPr="001F3AFA">
            <w:rPr>
              <w:rFonts w:ascii="Georgia" w:hAnsi="Georgia"/>
              <w:sz w:val="22"/>
              <w:szCs w:val="22"/>
            </w:rPr>
            <w:t xml:space="preserve">Årlig </w:t>
          </w:r>
          <w:proofErr w:type="gramStart"/>
          <w:r w:rsidRPr="001F3AFA">
            <w:rPr>
              <w:rFonts w:ascii="Georgia" w:hAnsi="Georgia"/>
              <w:sz w:val="22"/>
              <w:szCs w:val="22"/>
            </w:rPr>
            <w:t>skötsel park</w:t>
          </w:r>
          <w:proofErr w:type="gramEnd"/>
          <w:r w:rsidRPr="001F3AFA">
            <w:rPr>
              <w:rFonts w:ascii="Georgia" w:hAnsi="Georgia"/>
              <w:sz w:val="22"/>
              <w:szCs w:val="22"/>
            </w:rPr>
            <w:t xml:space="preserve"> </w:t>
          </w:r>
          <w:proofErr w:type="gramStart"/>
          <w:r w:rsidRPr="001F3AFA">
            <w:rPr>
              <w:rFonts w:ascii="Georgia" w:hAnsi="Georgia"/>
              <w:sz w:val="22"/>
              <w:szCs w:val="22"/>
            </w:rPr>
            <w:t>–  0</w:t>
          </w:r>
          <w:proofErr w:type="gramEnd"/>
          <w:r w:rsidRPr="001F3AFA">
            <w:rPr>
              <w:rFonts w:ascii="Georgia" w:hAnsi="Georgia"/>
              <w:sz w:val="22"/>
              <w:szCs w:val="22"/>
            </w:rPr>
            <w:t>,5 miljoner per år</w:t>
          </w:r>
        </w:p>
        <w:p w14:paraId="32311E4F" w14:textId="77777777" w:rsidR="00896CE4" w:rsidRPr="001F3AFA" w:rsidRDefault="00896CE4" w:rsidP="00896CE4">
          <w:pPr>
            <w:pStyle w:val="Liststycke"/>
            <w:numPr>
              <w:ilvl w:val="0"/>
              <w:numId w:val="29"/>
            </w:numPr>
            <w:rPr>
              <w:rFonts w:ascii="Georgia" w:hAnsi="Georgia"/>
              <w:sz w:val="22"/>
              <w:szCs w:val="22"/>
            </w:rPr>
          </w:pPr>
          <w:r w:rsidRPr="001F3AFA">
            <w:rPr>
              <w:rFonts w:ascii="Georgia" w:hAnsi="Georgia"/>
              <w:sz w:val="22"/>
              <w:szCs w:val="22"/>
            </w:rPr>
            <w:t>Årlig kostnad för trafiksäkerhet, trafikföreskrifter, skyltar – 0,3 miljoner kronor per år</w:t>
          </w:r>
        </w:p>
        <w:p w14:paraId="21648EBF" w14:textId="77777777" w:rsidR="00896CE4" w:rsidRPr="001F3AFA" w:rsidRDefault="00896CE4" w:rsidP="00896CE4">
          <w:pPr>
            <w:pStyle w:val="Liststycke"/>
            <w:numPr>
              <w:ilvl w:val="0"/>
              <w:numId w:val="29"/>
            </w:numPr>
            <w:rPr>
              <w:rFonts w:ascii="Georgia" w:hAnsi="Georgia"/>
              <w:sz w:val="22"/>
              <w:szCs w:val="22"/>
            </w:rPr>
          </w:pPr>
          <w:r w:rsidRPr="001F3AFA">
            <w:rPr>
              <w:rFonts w:ascii="Georgia" w:hAnsi="Georgia"/>
              <w:sz w:val="22"/>
              <w:szCs w:val="22"/>
            </w:rPr>
            <w:t>Hyra av lokal för personalutrymme och garage – 0,5 miljoner kronor per år, fram tills egen lokal har byggts.</w:t>
          </w:r>
        </w:p>
        <w:p w14:paraId="29C50B42" w14:textId="77777777" w:rsidR="00896CE4" w:rsidRPr="001F3AFA" w:rsidRDefault="00896CE4" w:rsidP="00896CE4">
          <w:pPr>
            <w:rPr>
              <w:szCs w:val="22"/>
            </w:rPr>
          </w:pPr>
          <w:r w:rsidRPr="003B76DF">
            <w:rPr>
              <w:rFonts w:ascii="Verdana" w:hAnsi="Verdana" w:cs="Arial"/>
              <w:b/>
              <w:bCs/>
              <w:iCs/>
              <w:sz w:val="20"/>
              <w:szCs w:val="28"/>
            </w:rPr>
            <w:t>Investeringsbudget</w:t>
          </w:r>
        </w:p>
        <w:p w14:paraId="074D9C9A" w14:textId="77777777" w:rsidR="00896CE4" w:rsidRPr="001F3AFA" w:rsidRDefault="00896CE4" w:rsidP="00896CE4">
          <w:pPr>
            <w:pStyle w:val="Liststycke"/>
            <w:numPr>
              <w:ilvl w:val="0"/>
              <w:numId w:val="30"/>
            </w:numPr>
            <w:rPr>
              <w:rFonts w:ascii="Georgia" w:hAnsi="Georgia"/>
              <w:sz w:val="22"/>
              <w:szCs w:val="22"/>
            </w:rPr>
          </w:pPr>
          <w:r w:rsidRPr="001F3AFA">
            <w:rPr>
              <w:rFonts w:ascii="Georgia" w:hAnsi="Georgia"/>
              <w:sz w:val="22"/>
              <w:szCs w:val="22"/>
            </w:rPr>
            <w:t>Reinvestering asfalt – 1 miljoner kronor per år i 10 år</w:t>
          </w:r>
        </w:p>
        <w:p w14:paraId="477D6735" w14:textId="77777777" w:rsidR="00896CE4" w:rsidRPr="001F3AFA" w:rsidRDefault="00896CE4" w:rsidP="00896CE4">
          <w:pPr>
            <w:pStyle w:val="Liststycke"/>
            <w:numPr>
              <w:ilvl w:val="0"/>
              <w:numId w:val="30"/>
            </w:numPr>
            <w:rPr>
              <w:rFonts w:ascii="Georgia" w:hAnsi="Georgia"/>
              <w:sz w:val="22"/>
              <w:szCs w:val="22"/>
            </w:rPr>
          </w:pPr>
          <w:r w:rsidRPr="001F3AFA">
            <w:rPr>
              <w:rFonts w:ascii="Georgia" w:hAnsi="Georgia"/>
              <w:sz w:val="22"/>
              <w:szCs w:val="22"/>
            </w:rPr>
            <w:t xml:space="preserve">Investeringsbehov av en ny maskin med utrustning för sommar- och vinterhållunderhåll </w:t>
          </w:r>
          <w:proofErr w:type="gramStart"/>
          <w:r w:rsidRPr="001F3AFA">
            <w:rPr>
              <w:rFonts w:ascii="Georgia" w:hAnsi="Georgia"/>
              <w:sz w:val="22"/>
              <w:szCs w:val="22"/>
            </w:rPr>
            <w:t>–  3</w:t>
          </w:r>
          <w:proofErr w:type="gramEnd"/>
          <w:r w:rsidRPr="001F3AFA">
            <w:rPr>
              <w:rFonts w:ascii="Georgia" w:hAnsi="Georgia"/>
              <w:sz w:val="22"/>
              <w:szCs w:val="22"/>
            </w:rPr>
            <w:t xml:space="preserve"> miljoner kronor</w:t>
          </w:r>
        </w:p>
        <w:p w14:paraId="30ED3CFD" w14:textId="77777777" w:rsidR="00896CE4" w:rsidRPr="00347AB3" w:rsidRDefault="00896CE4" w:rsidP="00896CE4">
          <w:pPr>
            <w:pStyle w:val="Liststycke"/>
            <w:numPr>
              <w:ilvl w:val="0"/>
              <w:numId w:val="30"/>
            </w:numPr>
            <w:rPr>
              <w:rFonts w:ascii="Georgia" w:hAnsi="Georgia"/>
              <w:sz w:val="22"/>
              <w:szCs w:val="22"/>
            </w:rPr>
          </w:pPr>
          <w:r w:rsidRPr="001F3AFA">
            <w:rPr>
              <w:rFonts w:ascii="Georgia" w:hAnsi="Georgia"/>
              <w:sz w:val="22"/>
              <w:szCs w:val="22"/>
            </w:rPr>
            <w:lastRenderedPageBreak/>
            <w:t>En lokal för personalutrymmen och med varmgarage (med oljeavskiljare och spolhall) – 12 miljoner</w:t>
          </w:r>
          <w:r w:rsidRPr="00347AB3">
            <w:rPr>
              <w:szCs w:val="22"/>
            </w:rPr>
            <w:br/>
          </w:r>
        </w:p>
        <w:tbl>
          <w:tblPr>
            <w:tblW w:w="7360" w:type="dxa"/>
            <w:tblCellMar>
              <w:left w:w="70" w:type="dxa"/>
              <w:right w:w="70" w:type="dxa"/>
            </w:tblCellMar>
            <w:tblLook w:val="04A0" w:firstRow="1" w:lastRow="0" w:firstColumn="1" w:lastColumn="0" w:noHBand="0" w:noVBand="1"/>
          </w:tblPr>
          <w:tblGrid>
            <w:gridCol w:w="5266"/>
            <w:gridCol w:w="504"/>
            <w:gridCol w:w="1648"/>
          </w:tblGrid>
          <w:tr w:rsidR="00896CE4" w14:paraId="5639CBA8" w14:textId="77777777" w:rsidTr="00866BFF">
            <w:trPr>
              <w:trHeight w:val="300"/>
            </w:trPr>
            <w:tc>
              <w:tcPr>
                <w:tcW w:w="7360" w:type="dxa"/>
                <w:gridSpan w:val="3"/>
                <w:tcBorders>
                  <w:top w:val="nil"/>
                  <w:left w:val="nil"/>
                  <w:bottom w:val="nil"/>
                  <w:right w:val="nil"/>
                </w:tcBorders>
                <w:noWrap/>
                <w:vAlign w:val="bottom"/>
                <w:hideMark/>
              </w:tcPr>
              <w:p w14:paraId="18497C7F" w14:textId="77777777" w:rsidR="00896CE4" w:rsidRPr="001F3AFA" w:rsidRDefault="00896CE4" w:rsidP="00866BFF">
                <w:pPr>
                  <w:spacing w:line="240" w:lineRule="auto"/>
                  <w:rPr>
                    <w:b/>
                    <w:bCs/>
                    <w:color w:val="000000"/>
                    <w:szCs w:val="22"/>
                    <w:lang w:eastAsia="sv-SE"/>
                  </w:rPr>
                </w:pPr>
                <w:r w:rsidRPr="001F3AFA">
                  <w:rPr>
                    <w:b/>
                    <w:bCs/>
                    <w:color w:val="000000"/>
                    <w:szCs w:val="22"/>
                    <w:lang w:eastAsia="sv-SE"/>
                  </w:rPr>
                  <w:t>Kostnader för skötsel av övertagandet av Stallarholmens vägförening</w:t>
                </w:r>
              </w:p>
            </w:tc>
          </w:tr>
          <w:tr w:rsidR="00896CE4" w14:paraId="24DDF5E1" w14:textId="77777777" w:rsidTr="00866BFF">
            <w:trPr>
              <w:trHeight w:val="300"/>
            </w:trPr>
            <w:tc>
              <w:tcPr>
                <w:tcW w:w="5266" w:type="dxa"/>
                <w:tcBorders>
                  <w:top w:val="nil"/>
                  <w:left w:val="nil"/>
                  <w:bottom w:val="nil"/>
                  <w:right w:val="nil"/>
                </w:tcBorders>
                <w:noWrap/>
                <w:vAlign w:val="bottom"/>
                <w:hideMark/>
              </w:tcPr>
              <w:p w14:paraId="0246DCBA" w14:textId="77777777" w:rsidR="00896CE4" w:rsidRPr="001F3AFA" w:rsidRDefault="00896CE4" w:rsidP="00866BFF">
                <w:pPr>
                  <w:spacing w:line="240" w:lineRule="auto"/>
                  <w:rPr>
                    <w:b/>
                    <w:bCs/>
                    <w:color w:val="000000"/>
                    <w:szCs w:val="22"/>
                    <w:lang w:eastAsia="sv-SE"/>
                  </w:rPr>
                </w:pPr>
              </w:p>
            </w:tc>
            <w:tc>
              <w:tcPr>
                <w:tcW w:w="446" w:type="dxa"/>
                <w:tcBorders>
                  <w:top w:val="nil"/>
                  <w:left w:val="nil"/>
                  <w:bottom w:val="nil"/>
                  <w:right w:val="nil"/>
                </w:tcBorders>
                <w:noWrap/>
                <w:vAlign w:val="bottom"/>
                <w:hideMark/>
              </w:tcPr>
              <w:p w14:paraId="738E863D" w14:textId="77777777" w:rsidR="00896CE4" w:rsidRPr="001F3AFA" w:rsidRDefault="00896CE4" w:rsidP="00866BFF">
                <w:pPr>
                  <w:spacing w:line="240" w:lineRule="auto"/>
                  <w:rPr>
                    <w:szCs w:val="22"/>
                    <w:lang w:eastAsia="sv-SE"/>
                  </w:rPr>
                </w:pPr>
              </w:p>
            </w:tc>
            <w:tc>
              <w:tcPr>
                <w:tcW w:w="1648" w:type="dxa"/>
                <w:tcBorders>
                  <w:top w:val="nil"/>
                  <w:left w:val="nil"/>
                  <w:bottom w:val="nil"/>
                  <w:right w:val="nil"/>
                </w:tcBorders>
                <w:noWrap/>
                <w:vAlign w:val="bottom"/>
                <w:hideMark/>
              </w:tcPr>
              <w:p w14:paraId="3DC0B49E" w14:textId="77777777" w:rsidR="00896CE4" w:rsidRPr="001F3AFA" w:rsidRDefault="00896CE4" w:rsidP="00866BFF">
                <w:pPr>
                  <w:spacing w:line="240" w:lineRule="auto"/>
                  <w:rPr>
                    <w:szCs w:val="22"/>
                    <w:lang w:eastAsia="sv-SE"/>
                  </w:rPr>
                </w:pPr>
              </w:p>
            </w:tc>
          </w:tr>
          <w:tr w:rsidR="00896CE4" w14:paraId="6E813CD7" w14:textId="77777777" w:rsidTr="00866BFF">
            <w:trPr>
              <w:trHeight w:val="300"/>
            </w:trPr>
            <w:tc>
              <w:tcPr>
                <w:tcW w:w="5266" w:type="dxa"/>
                <w:tcBorders>
                  <w:top w:val="nil"/>
                  <w:left w:val="nil"/>
                  <w:bottom w:val="nil"/>
                  <w:right w:val="nil"/>
                </w:tcBorders>
                <w:noWrap/>
                <w:vAlign w:val="bottom"/>
                <w:hideMark/>
              </w:tcPr>
              <w:p w14:paraId="722E8277" w14:textId="77777777" w:rsidR="00896CE4" w:rsidRPr="001F3AFA" w:rsidRDefault="00896CE4" w:rsidP="00866BFF">
                <w:pPr>
                  <w:spacing w:line="240" w:lineRule="auto"/>
                  <w:rPr>
                    <w:b/>
                    <w:bCs/>
                    <w:color w:val="000000"/>
                    <w:szCs w:val="22"/>
                    <w:lang w:eastAsia="sv-SE"/>
                  </w:rPr>
                </w:pPr>
                <w:r w:rsidRPr="001F3AFA">
                  <w:rPr>
                    <w:b/>
                    <w:bCs/>
                    <w:color w:val="000000"/>
                    <w:szCs w:val="22"/>
                    <w:lang w:eastAsia="sv-SE"/>
                  </w:rPr>
                  <w:t>Typ skötsel, belopp miljoner kronor</w:t>
                </w:r>
              </w:p>
            </w:tc>
            <w:tc>
              <w:tcPr>
                <w:tcW w:w="446" w:type="dxa"/>
                <w:tcBorders>
                  <w:top w:val="nil"/>
                  <w:left w:val="nil"/>
                  <w:bottom w:val="nil"/>
                  <w:right w:val="nil"/>
                </w:tcBorders>
                <w:noWrap/>
                <w:vAlign w:val="bottom"/>
                <w:hideMark/>
              </w:tcPr>
              <w:p w14:paraId="7D50053D" w14:textId="77777777" w:rsidR="00896CE4" w:rsidRPr="001F3AFA" w:rsidRDefault="00896CE4" w:rsidP="00866BFF">
                <w:pPr>
                  <w:spacing w:line="240" w:lineRule="auto"/>
                  <w:rPr>
                    <w:b/>
                    <w:bCs/>
                    <w:color w:val="000000"/>
                    <w:szCs w:val="22"/>
                    <w:lang w:eastAsia="sv-SE"/>
                  </w:rPr>
                </w:pPr>
                <w:r w:rsidRPr="001F3AFA">
                  <w:rPr>
                    <w:b/>
                    <w:bCs/>
                    <w:color w:val="000000"/>
                    <w:szCs w:val="22"/>
                    <w:lang w:eastAsia="sv-SE"/>
                  </w:rPr>
                  <w:t>År 1</w:t>
                </w:r>
              </w:p>
            </w:tc>
            <w:tc>
              <w:tcPr>
                <w:tcW w:w="1648" w:type="dxa"/>
                <w:tcBorders>
                  <w:top w:val="nil"/>
                  <w:left w:val="nil"/>
                  <w:bottom w:val="nil"/>
                  <w:right w:val="nil"/>
                </w:tcBorders>
                <w:noWrap/>
                <w:vAlign w:val="bottom"/>
                <w:hideMark/>
              </w:tcPr>
              <w:p w14:paraId="01E5F8AA" w14:textId="77777777" w:rsidR="00896CE4" w:rsidRPr="001F3AFA" w:rsidRDefault="00896CE4" w:rsidP="00866BFF">
                <w:pPr>
                  <w:spacing w:line="240" w:lineRule="auto"/>
                  <w:rPr>
                    <w:b/>
                    <w:bCs/>
                    <w:color w:val="000000"/>
                    <w:szCs w:val="22"/>
                    <w:lang w:eastAsia="sv-SE"/>
                  </w:rPr>
                </w:pPr>
                <w:r w:rsidRPr="001F3AFA">
                  <w:rPr>
                    <w:b/>
                    <w:bCs/>
                    <w:color w:val="000000"/>
                    <w:szCs w:val="22"/>
                    <w:lang w:eastAsia="sv-SE"/>
                  </w:rPr>
                  <w:t>År 2 och framåt</w:t>
                </w:r>
              </w:p>
            </w:tc>
          </w:tr>
          <w:tr w:rsidR="00896CE4" w14:paraId="0695058E" w14:textId="77777777" w:rsidTr="00866BFF">
            <w:trPr>
              <w:trHeight w:val="600"/>
            </w:trPr>
            <w:tc>
              <w:tcPr>
                <w:tcW w:w="5266" w:type="dxa"/>
                <w:tcBorders>
                  <w:top w:val="nil"/>
                  <w:left w:val="nil"/>
                  <w:bottom w:val="nil"/>
                  <w:right w:val="nil"/>
                </w:tcBorders>
                <w:vAlign w:val="bottom"/>
                <w:hideMark/>
              </w:tcPr>
              <w:p w14:paraId="6F07EEF4" w14:textId="77777777" w:rsidR="00896CE4" w:rsidRPr="001F3AFA" w:rsidRDefault="00896CE4" w:rsidP="00866BFF">
                <w:pPr>
                  <w:spacing w:line="240" w:lineRule="auto"/>
                  <w:rPr>
                    <w:color w:val="000000"/>
                    <w:szCs w:val="22"/>
                    <w:lang w:eastAsia="sv-SE"/>
                  </w:rPr>
                </w:pPr>
                <w:r w:rsidRPr="001F3AFA">
                  <w:rPr>
                    <w:color w:val="000000"/>
                    <w:szCs w:val="22"/>
                    <w:lang w:eastAsia="sv-SE"/>
                  </w:rPr>
                  <w:t>Sommar och vinterskötsel av gator, vägar och GC-vägar</w:t>
                </w:r>
              </w:p>
            </w:tc>
            <w:tc>
              <w:tcPr>
                <w:tcW w:w="446" w:type="dxa"/>
                <w:tcBorders>
                  <w:top w:val="nil"/>
                  <w:left w:val="nil"/>
                  <w:bottom w:val="nil"/>
                  <w:right w:val="nil"/>
                </w:tcBorders>
                <w:noWrap/>
                <w:vAlign w:val="bottom"/>
                <w:hideMark/>
              </w:tcPr>
              <w:p w14:paraId="1E66F84F" w14:textId="77777777" w:rsidR="00896CE4" w:rsidRPr="001F3AFA" w:rsidRDefault="00896CE4" w:rsidP="00866BFF">
                <w:pPr>
                  <w:spacing w:line="240" w:lineRule="auto"/>
                  <w:jc w:val="right"/>
                  <w:rPr>
                    <w:color w:val="000000"/>
                    <w:szCs w:val="22"/>
                    <w:lang w:eastAsia="sv-SE"/>
                  </w:rPr>
                </w:pPr>
                <w:r w:rsidRPr="001F3AFA">
                  <w:rPr>
                    <w:color w:val="000000"/>
                    <w:szCs w:val="22"/>
                    <w:lang w:eastAsia="sv-SE"/>
                  </w:rPr>
                  <w:t>2,5</w:t>
                </w:r>
              </w:p>
            </w:tc>
            <w:tc>
              <w:tcPr>
                <w:tcW w:w="1648" w:type="dxa"/>
                <w:tcBorders>
                  <w:top w:val="nil"/>
                  <w:left w:val="nil"/>
                  <w:bottom w:val="nil"/>
                  <w:right w:val="nil"/>
                </w:tcBorders>
                <w:noWrap/>
                <w:vAlign w:val="bottom"/>
                <w:hideMark/>
              </w:tcPr>
              <w:p w14:paraId="6F50B74D" w14:textId="77777777" w:rsidR="00896CE4" w:rsidRPr="001F3AFA" w:rsidRDefault="00896CE4" w:rsidP="00866BFF">
                <w:pPr>
                  <w:spacing w:line="240" w:lineRule="auto"/>
                  <w:jc w:val="right"/>
                  <w:rPr>
                    <w:color w:val="000000"/>
                    <w:szCs w:val="22"/>
                    <w:lang w:eastAsia="sv-SE"/>
                  </w:rPr>
                </w:pPr>
                <w:r w:rsidRPr="001F3AFA">
                  <w:rPr>
                    <w:color w:val="000000"/>
                    <w:szCs w:val="22"/>
                    <w:lang w:eastAsia="sv-SE"/>
                  </w:rPr>
                  <w:t>2,5</w:t>
                </w:r>
              </w:p>
            </w:tc>
          </w:tr>
          <w:tr w:rsidR="00896CE4" w14:paraId="0A56D849" w14:textId="77777777" w:rsidTr="00866BFF">
            <w:trPr>
              <w:trHeight w:val="300"/>
            </w:trPr>
            <w:tc>
              <w:tcPr>
                <w:tcW w:w="5266" w:type="dxa"/>
                <w:tcBorders>
                  <w:top w:val="nil"/>
                  <w:left w:val="nil"/>
                  <w:bottom w:val="nil"/>
                  <w:right w:val="nil"/>
                </w:tcBorders>
                <w:noWrap/>
                <w:vAlign w:val="bottom"/>
                <w:hideMark/>
              </w:tcPr>
              <w:p w14:paraId="1E02C060" w14:textId="77777777" w:rsidR="00896CE4" w:rsidRPr="001F3AFA" w:rsidRDefault="00896CE4" w:rsidP="00866BFF">
                <w:pPr>
                  <w:spacing w:line="240" w:lineRule="auto"/>
                  <w:rPr>
                    <w:color w:val="000000"/>
                    <w:szCs w:val="22"/>
                    <w:lang w:eastAsia="sv-SE"/>
                  </w:rPr>
                </w:pPr>
                <w:proofErr w:type="spellStart"/>
                <w:r w:rsidRPr="001F3AFA">
                  <w:rPr>
                    <w:color w:val="000000"/>
                    <w:szCs w:val="22"/>
                    <w:lang w:eastAsia="sv-SE"/>
                  </w:rPr>
                  <w:t>Skogskötsel</w:t>
                </w:r>
                <w:proofErr w:type="spellEnd"/>
              </w:p>
            </w:tc>
            <w:tc>
              <w:tcPr>
                <w:tcW w:w="446" w:type="dxa"/>
                <w:tcBorders>
                  <w:top w:val="nil"/>
                  <w:left w:val="nil"/>
                  <w:bottom w:val="nil"/>
                  <w:right w:val="nil"/>
                </w:tcBorders>
                <w:noWrap/>
                <w:vAlign w:val="bottom"/>
                <w:hideMark/>
              </w:tcPr>
              <w:p w14:paraId="6A9AE7A8" w14:textId="77777777" w:rsidR="00896CE4" w:rsidRPr="001F3AFA" w:rsidRDefault="00896CE4" w:rsidP="00866BFF">
                <w:pPr>
                  <w:spacing w:line="240" w:lineRule="auto"/>
                  <w:jc w:val="right"/>
                  <w:rPr>
                    <w:color w:val="000000"/>
                    <w:szCs w:val="22"/>
                    <w:lang w:eastAsia="sv-SE"/>
                  </w:rPr>
                </w:pPr>
                <w:r w:rsidRPr="001F3AFA">
                  <w:rPr>
                    <w:color w:val="000000"/>
                    <w:szCs w:val="22"/>
                    <w:lang w:eastAsia="sv-SE"/>
                  </w:rPr>
                  <w:t>1</w:t>
                </w:r>
              </w:p>
            </w:tc>
            <w:tc>
              <w:tcPr>
                <w:tcW w:w="1648" w:type="dxa"/>
                <w:tcBorders>
                  <w:top w:val="nil"/>
                  <w:left w:val="nil"/>
                  <w:bottom w:val="nil"/>
                  <w:right w:val="nil"/>
                </w:tcBorders>
                <w:noWrap/>
                <w:vAlign w:val="bottom"/>
                <w:hideMark/>
              </w:tcPr>
              <w:p w14:paraId="53B60E7E" w14:textId="77777777" w:rsidR="00896CE4" w:rsidRPr="001F3AFA" w:rsidRDefault="00896CE4" w:rsidP="00866BFF">
                <w:pPr>
                  <w:spacing w:line="240" w:lineRule="auto"/>
                  <w:jc w:val="right"/>
                  <w:rPr>
                    <w:color w:val="000000"/>
                    <w:szCs w:val="22"/>
                    <w:lang w:eastAsia="sv-SE"/>
                  </w:rPr>
                </w:pPr>
                <w:r w:rsidRPr="001F3AFA">
                  <w:rPr>
                    <w:color w:val="000000"/>
                    <w:szCs w:val="22"/>
                    <w:lang w:eastAsia="sv-SE"/>
                  </w:rPr>
                  <w:t>0,3</w:t>
                </w:r>
              </w:p>
            </w:tc>
          </w:tr>
          <w:tr w:rsidR="00896CE4" w14:paraId="07967AB8" w14:textId="77777777" w:rsidTr="00866BFF">
            <w:trPr>
              <w:trHeight w:val="300"/>
            </w:trPr>
            <w:tc>
              <w:tcPr>
                <w:tcW w:w="5266" w:type="dxa"/>
                <w:tcBorders>
                  <w:top w:val="nil"/>
                  <w:left w:val="nil"/>
                  <w:bottom w:val="nil"/>
                  <w:right w:val="nil"/>
                </w:tcBorders>
                <w:noWrap/>
                <w:vAlign w:val="bottom"/>
                <w:hideMark/>
              </w:tcPr>
              <w:p w14:paraId="40B41A33" w14:textId="77777777" w:rsidR="00896CE4" w:rsidRPr="001F3AFA" w:rsidRDefault="00896CE4" w:rsidP="00866BFF">
                <w:pPr>
                  <w:spacing w:line="240" w:lineRule="auto"/>
                  <w:rPr>
                    <w:color w:val="000000"/>
                    <w:szCs w:val="22"/>
                    <w:lang w:eastAsia="sv-SE"/>
                  </w:rPr>
                </w:pPr>
                <w:r w:rsidRPr="001F3AFA">
                  <w:rPr>
                    <w:color w:val="000000"/>
                    <w:szCs w:val="22"/>
                    <w:lang w:eastAsia="sv-SE"/>
                  </w:rPr>
                  <w:t>Parkskötsel</w:t>
                </w:r>
              </w:p>
            </w:tc>
            <w:tc>
              <w:tcPr>
                <w:tcW w:w="446" w:type="dxa"/>
                <w:tcBorders>
                  <w:top w:val="nil"/>
                  <w:left w:val="nil"/>
                  <w:bottom w:val="nil"/>
                  <w:right w:val="nil"/>
                </w:tcBorders>
                <w:noWrap/>
                <w:vAlign w:val="bottom"/>
                <w:hideMark/>
              </w:tcPr>
              <w:p w14:paraId="585DDA69" w14:textId="77777777" w:rsidR="00896CE4" w:rsidRPr="001F3AFA" w:rsidRDefault="00896CE4" w:rsidP="00866BFF">
                <w:pPr>
                  <w:spacing w:line="240" w:lineRule="auto"/>
                  <w:jc w:val="right"/>
                  <w:rPr>
                    <w:color w:val="000000"/>
                    <w:szCs w:val="22"/>
                    <w:lang w:eastAsia="sv-SE"/>
                  </w:rPr>
                </w:pPr>
                <w:r w:rsidRPr="001F3AFA">
                  <w:rPr>
                    <w:color w:val="000000"/>
                    <w:szCs w:val="22"/>
                    <w:lang w:eastAsia="sv-SE"/>
                  </w:rPr>
                  <w:t>0,5</w:t>
                </w:r>
              </w:p>
            </w:tc>
            <w:tc>
              <w:tcPr>
                <w:tcW w:w="1648" w:type="dxa"/>
                <w:tcBorders>
                  <w:top w:val="nil"/>
                  <w:left w:val="nil"/>
                  <w:bottom w:val="nil"/>
                  <w:right w:val="nil"/>
                </w:tcBorders>
                <w:noWrap/>
                <w:vAlign w:val="bottom"/>
                <w:hideMark/>
              </w:tcPr>
              <w:p w14:paraId="2390DDB7" w14:textId="77777777" w:rsidR="00896CE4" w:rsidRPr="001F3AFA" w:rsidRDefault="00896CE4" w:rsidP="00866BFF">
                <w:pPr>
                  <w:spacing w:line="240" w:lineRule="auto"/>
                  <w:jc w:val="right"/>
                  <w:rPr>
                    <w:color w:val="000000"/>
                    <w:szCs w:val="22"/>
                    <w:lang w:eastAsia="sv-SE"/>
                  </w:rPr>
                </w:pPr>
                <w:r w:rsidRPr="001F3AFA">
                  <w:rPr>
                    <w:color w:val="000000"/>
                    <w:szCs w:val="22"/>
                    <w:lang w:eastAsia="sv-SE"/>
                  </w:rPr>
                  <w:t>0,5</w:t>
                </w:r>
              </w:p>
            </w:tc>
          </w:tr>
          <w:tr w:rsidR="00896CE4" w14:paraId="0A61F42C" w14:textId="77777777" w:rsidTr="00866BFF">
            <w:trPr>
              <w:trHeight w:val="300"/>
            </w:trPr>
            <w:tc>
              <w:tcPr>
                <w:tcW w:w="5266" w:type="dxa"/>
                <w:tcBorders>
                  <w:top w:val="nil"/>
                  <w:left w:val="nil"/>
                  <w:bottom w:val="nil"/>
                  <w:right w:val="nil"/>
                </w:tcBorders>
                <w:noWrap/>
                <w:vAlign w:val="bottom"/>
                <w:hideMark/>
              </w:tcPr>
              <w:p w14:paraId="32EE9207" w14:textId="77777777" w:rsidR="00896CE4" w:rsidRPr="001F3AFA" w:rsidRDefault="00896CE4" w:rsidP="00866BFF">
                <w:pPr>
                  <w:spacing w:line="240" w:lineRule="auto"/>
                  <w:rPr>
                    <w:color w:val="000000"/>
                    <w:szCs w:val="22"/>
                    <w:lang w:eastAsia="sv-SE"/>
                  </w:rPr>
                </w:pPr>
                <w:r w:rsidRPr="001F3AFA">
                  <w:rPr>
                    <w:color w:val="000000"/>
                    <w:szCs w:val="22"/>
                    <w:lang w:eastAsia="sv-SE"/>
                  </w:rPr>
                  <w:t>Trafiksäkerhet, trafikföreskrifter, skyltar mm</w:t>
                </w:r>
              </w:p>
            </w:tc>
            <w:tc>
              <w:tcPr>
                <w:tcW w:w="446" w:type="dxa"/>
                <w:tcBorders>
                  <w:top w:val="nil"/>
                  <w:left w:val="nil"/>
                  <w:bottom w:val="nil"/>
                  <w:right w:val="nil"/>
                </w:tcBorders>
                <w:noWrap/>
                <w:vAlign w:val="bottom"/>
                <w:hideMark/>
              </w:tcPr>
              <w:p w14:paraId="0564DE54" w14:textId="77777777" w:rsidR="00896CE4" w:rsidRPr="001F3AFA" w:rsidRDefault="00896CE4" w:rsidP="00866BFF">
                <w:pPr>
                  <w:spacing w:line="240" w:lineRule="auto"/>
                  <w:jc w:val="right"/>
                  <w:rPr>
                    <w:color w:val="000000"/>
                    <w:szCs w:val="22"/>
                    <w:lang w:eastAsia="sv-SE"/>
                  </w:rPr>
                </w:pPr>
                <w:r w:rsidRPr="001F3AFA">
                  <w:rPr>
                    <w:color w:val="000000"/>
                    <w:szCs w:val="22"/>
                    <w:lang w:eastAsia="sv-SE"/>
                  </w:rPr>
                  <w:t>0,3</w:t>
                </w:r>
              </w:p>
            </w:tc>
            <w:tc>
              <w:tcPr>
                <w:tcW w:w="1648" w:type="dxa"/>
                <w:tcBorders>
                  <w:top w:val="nil"/>
                  <w:left w:val="nil"/>
                  <w:bottom w:val="nil"/>
                  <w:right w:val="nil"/>
                </w:tcBorders>
                <w:noWrap/>
                <w:vAlign w:val="bottom"/>
                <w:hideMark/>
              </w:tcPr>
              <w:p w14:paraId="09B1F072" w14:textId="77777777" w:rsidR="00896CE4" w:rsidRPr="001F3AFA" w:rsidRDefault="00896CE4" w:rsidP="00866BFF">
                <w:pPr>
                  <w:spacing w:line="240" w:lineRule="auto"/>
                  <w:jc w:val="right"/>
                  <w:rPr>
                    <w:color w:val="000000"/>
                    <w:szCs w:val="22"/>
                    <w:lang w:eastAsia="sv-SE"/>
                  </w:rPr>
                </w:pPr>
                <w:r w:rsidRPr="001F3AFA">
                  <w:rPr>
                    <w:color w:val="000000"/>
                    <w:szCs w:val="22"/>
                    <w:lang w:eastAsia="sv-SE"/>
                  </w:rPr>
                  <w:t>0,3</w:t>
                </w:r>
              </w:p>
            </w:tc>
          </w:tr>
          <w:tr w:rsidR="00896CE4" w14:paraId="5264FC55" w14:textId="77777777" w:rsidTr="00866BFF">
            <w:trPr>
              <w:trHeight w:val="300"/>
            </w:trPr>
            <w:tc>
              <w:tcPr>
                <w:tcW w:w="5266" w:type="dxa"/>
                <w:tcBorders>
                  <w:top w:val="nil"/>
                  <w:left w:val="nil"/>
                  <w:bottom w:val="nil"/>
                  <w:right w:val="nil"/>
                </w:tcBorders>
                <w:noWrap/>
                <w:vAlign w:val="bottom"/>
                <w:hideMark/>
              </w:tcPr>
              <w:p w14:paraId="6AE0FCA5" w14:textId="77777777" w:rsidR="00896CE4" w:rsidRPr="001F3AFA" w:rsidRDefault="00896CE4" w:rsidP="00866BFF">
                <w:pPr>
                  <w:spacing w:line="240" w:lineRule="auto"/>
                  <w:rPr>
                    <w:color w:val="000000"/>
                    <w:szCs w:val="22"/>
                    <w:lang w:eastAsia="sv-SE"/>
                  </w:rPr>
                </w:pPr>
                <w:r w:rsidRPr="001F3AFA">
                  <w:rPr>
                    <w:color w:val="000000"/>
                    <w:szCs w:val="22"/>
                    <w:lang w:eastAsia="sv-SE"/>
                  </w:rPr>
                  <w:t>Hyra av lokal</w:t>
                </w:r>
              </w:p>
            </w:tc>
            <w:tc>
              <w:tcPr>
                <w:tcW w:w="446" w:type="dxa"/>
                <w:tcBorders>
                  <w:top w:val="nil"/>
                  <w:left w:val="nil"/>
                  <w:bottom w:val="nil"/>
                  <w:right w:val="nil"/>
                </w:tcBorders>
                <w:noWrap/>
                <w:vAlign w:val="bottom"/>
                <w:hideMark/>
              </w:tcPr>
              <w:p w14:paraId="54493CC7" w14:textId="77777777" w:rsidR="00896CE4" w:rsidRPr="001F3AFA" w:rsidRDefault="00896CE4" w:rsidP="00866BFF">
                <w:pPr>
                  <w:spacing w:line="240" w:lineRule="auto"/>
                  <w:jc w:val="right"/>
                  <w:rPr>
                    <w:color w:val="000000"/>
                    <w:szCs w:val="22"/>
                    <w:lang w:eastAsia="sv-SE"/>
                  </w:rPr>
                </w:pPr>
                <w:r w:rsidRPr="001F3AFA">
                  <w:rPr>
                    <w:color w:val="000000"/>
                    <w:szCs w:val="22"/>
                    <w:lang w:eastAsia="sv-SE"/>
                  </w:rPr>
                  <w:t>0,5</w:t>
                </w:r>
              </w:p>
            </w:tc>
            <w:tc>
              <w:tcPr>
                <w:tcW w:w="1648" w:type="dxa"/>
                <w:tcBorders>
                  <w:top w:val="nil"/>
                  <w:left w:val="nil"/>
                  <w:bottom w:val="nil"/>
                  <w:right w:val="nil"/>
                </w:tcBorders>
                <w:noWrap/>
                <w:vAlign w:val="bottom"/>
                <w:hideMark/>
              </w:tcPr>
              <w:p w14:paraId="18AD7B6E" w14:textId="77777777" w:rsidR="00896CE4" w:rsidRPr="001F3AFA" w:rsidRDefault="00896CE4" w:rsidP="00866BFF">
                <w:pPr>
                  <w:spacing w:line="240" w:lineRule="auto"/>
                  <w:jc w:val="right"/>
                  <w:rPr>
                    <w:color w:val="000000"/>
                    <w:szCs w:val="22"/>
                    <w:lang w:eastAsia="sv-SE"/>
                  </w:rPr>
                </w:pPr>
                <w:r w:rsidRPr="001F3AFA">
                  <w:rPr>
                    <w:color w:val="000000"/>
                    <w:szCs w:val="22"/>
                    <w:lang w:eastAsia="sv-SE"/>
                  </w:rPr>
                  <w:t>0,5</w:t>
                </w:r>
              </w:p>
            </w:tc>
          </w:tr>
          <w:tr w:rsidR="00896CE4" w14:paraId="54DCA45D" w14:textId="77777777" w:rsidTr="00866BFF">
            <w:trPr>
              <w:trHeight w:val="300"/>
            </w:trPr>
            <w:tc>
              <w:tcPr>
                <w:tcW w:w="5266" w:type="dxa"/>
                <w:tcBorders>
                  <w:top w:val="nil"/>
                  <w:left w:val="nil"/>
                  <w:bottom w:val="nil"/>
                  <w:right w:val="nil"/>
                </w:tcBorders>
                <w:noWrap/>
                <w:vAlign w:val="bottom"/>
                <w:hideMark/>
              </w:tcPr>
              <w:p w14:paraId="07312CC3" w14:textId="77777777" w:rsidR="00896CE4" w:rsidRPr="001F3AFA" w:rsidRDefault="00896CE4" w:rsidP="00866BFF">
                <w:pPr>
                  <w:spacing w:line="240" w:lineRule="auto"/>
                  <w:rPr>
                    <w:b/>
                    <w:bCs/>
                    <w:color w:val="000000"/>
                    <w:szCs w:val="22"/>
                    <w:lang w:eastAsia="sv-SE"/>
                  </w:rPr>
                </w:pPr>
                <w:r w:rsidRPr="001F3AFA">
                  <w:rPr>
                    <w:b/>
                    <w:bCs/>
                    <w:color w:val="000000"/>
                    <w:szCs w:val="22"/>
                    <w:lang w:eastAsia="sv-SE"/>
                  </w:rPr>
                  <w:t>Summa uppskattat behov</w:t>
                </w:r>
              </w:p>
            </w:tc>
            <w:tc>
              <w:tcPr>
                <w:tcW w:w="446" w:type="dxa"/>
                <w:tcBorders>
                  <w:top w:val="nil"/>
                  <w:left w:val="nil"/>
                  <w:bottom w:val="nil"/>
                  <w:right w:val="nil"/>
                </w:tcBorders>
                <w:noWrap/>
                <w:vAlign w:val="bottom"/>
                <w:hideMark/>
              </w:tcPr>
              <w:p w14:paraId="048EED31" w14:textId="77777777" w:rsidR="00896CE4" w:rsidRPr="001F3AFA" w:rsidRDefault="00896CE4" w:rsidP="00866BFF">
                <w:pPr>
                  <w:spacing w:line="240" w:lineRule="auto"/>
                  <w:jc w:val="right"/>
                  <w:rPr>
                    <w:b/>
                    <w:bCs/>
                    <w:color w:val="000000"/>
                    <w:szCs w:val="22"/>
                    <w:lang w:eastAsia="sv-SE"/>
                  </w:rPr>
                </w:pPr>
                <w:r w:rsidRPr="001F3AFA">
                  <w:rPr>
                    <w:b/>
                    <w:bCs/>
                    <w:color w:val="000000"/>
                    <w:szCs w:val="22"/>
                    <w:lang w:eastAsia="sv-SE"/>
                  </w:rPr>
                  <w:t>4,8</w:t>
                </w:r>
              </w:p>
            </w:tc>
            <w:tc>
              <w:tcPr>
                <w:tcW w:w="1648" w:type="dxa"/>
                <w:tcBorders>
                  <w:top w:val="nil"/>
                  <w:left w:val="nil"/>
                  <w:bottom w:val="nil"/>
                  <w:right w:val="nil"/>
                </w:tcBorders>
                <w:noWrap/>
                <w:vAlign w:val="bottom"/>
                <w:hideMark/>
              </w:tcPr>
              <w:p w14:paraId="7A2E14B0" w14:textId="77777777" w:rsidR="00896CE4" w:rsidRPr="001F3AFA" w:rsidRDefault="00896CE4" w:rsidP="00866BFF">
                <w:pPr>
                  <w:spacing w:line="240" w:lineRule="auto"/>
                  <w:jc w:val="right"/>
                  <w:rPr>
                    <w:b/>
                    <w:bCs/>
                    <w:color w:val="000000"/>
                    <w:szCs w:val="22"/>
                    <w:lang w:eastAsia="sv-SE"/>
                  </w:rPr>
                </w:pPr>
                <w:r w:rsidRPr="001F3AFA">
                  <w:rPr>
                    <w:b/>
                    <w:bCs/>
                    <w:color w:val="000000"/>
                    <w:szCs w:val="22"/>
                    <w:lang w:eastAsia="sv-SE"/>
                  </w:rPr>
                  <w:t>4,1</w:t>
                </w:r>
              </w:p>
            </w:tc>
          </w:tr>
        </w:tbl>
        <w:p w14:paraId="2F9A6A83" w14:textId="77777777" w:rsidR="00896CE4" w:rsidRDefault="00896CE4" w:rsidP="00896CE4">
          <w:pPr>
            <w:pStyle w:val="LEXNormal"/>
            <w:rPr>
              <w:szCs w:val="22"/>
            </w:rPr>
          </w:pPr>
        </w:p>
        <w:tbl>
          <w:tblPr>
            <w:tblW w:w="7360" w:type="dxa"/>
            <w:tblCellMar>
              <w:left w:w="70" w:type="dxa"/>
              <w:right w:w="70" w:type="dxa"/>
            </w:tblCellMar>
            <w:tblLook w:val="04A0" w:firstRow="1" w:lastRow="0" w:firstColumn="1" w:lastColumn="0" w:noHBand="0" w:noVBand="1"/>
          </w:tblPr>
          <w:tblGrid>
            <w:gridCol w:w="5266"/>
            <w:gridCol w:w="493"/>
            <w:gridCol w:w="1648"/>
          </w:tblGrid>
          <w:tr w:rsidR="00896CE4" w:rsidRPr="001F3AFA" w14:paraId="1116D1CB" w14:textId="77777777" w:rsidTr="00866BFF">
            <w:trPr>
              <w:trHeight w:val="300"/>
            </w:trPr>
            <w:tc>
              <w:tcPr>
                <w:tcW w:w="5266" w:type="dxa"/>
                <w:tcBorders>
                  <w:top w:val="nil"/>
                  <w:left w:val="nil"/>
                  <w:bottom w:val="nil"/>
                  <w:right w:val="nil"/>
                </w:tcBorders>
                <w:noWrap/>
                <w:vAlign w:val="bottom"/>
                <w:hideMark/>
              </w:tcPr>
              <w:p w14:paraId="51F4FE8D" w14:textId="77777777" w:rsidR="00896CE4" w:rsidRPr="001F3AFA" w:rsidRDefault="00896CE4" w:rsidP="00866BFF">
                <w:pPr>
                  <w:spacing w:line="240" w:lineRule="auto"/>
                  <w:rPr>
                    <w:b/>
                    <w:bCs/>
                    <w:color w:val="000000"/>
                    <w:szCs w:val="22"/>
                    <w:lang w:eastAsia="sv-SE"/>
                  </w:rPr>
                </w:pPr>
                <w:r w:rsidRPr="001F3AFA">
                  <w:rPr>
                    <w:b/>
                    <w:bCs/>
                    <w:color w:val="000000"/>
                    <w:szCs w:val="22"/>
                    <w:lang w:eastAsia="sv-SE"/>
                  </w:rPr>
                  <w:t>Erhållen budget för uppdraget, miljoner kronor</w:t>
                </w:r>
              </w:p>
            </w:tc>
            <w:tc>
              <w:tcPr>
                <w:tcW w:w="446" w:type="dxa"/>
                <w:tcBorders>
                  <w:top w:val="nil"/>
                  <w:left w:val="nil"/>
                  <w:bottom w:val="nil"/>
                  <w:right w:val="nil"/>
                </w:tcBorders>
                <w:noWrap/>
                <w:vAlign w:val="bottom"/>
                <w:hideMark/>
              </w:tcPr>
              <w:p w14:paraId="3ED654B1" w14:textId="77777777" w:rsidR="00896CE4" w:rsidRPr="001F3AFA" w:rsidRDefault="00896CE4" w:rsidP="00866BFF">
                <w:pPr>
                  <w:spacing w:line="240" w:lineRule="auto"/>
                  <w:rPr>
                    <w:b/>
                    <w:bCs/>
                    <w:color w:val="000000"/>
                    <w:szCs w:val="22"/>
                    <w:lang w:eastAsia="sv-SE"/>
                  </w:rPr>
                </w:pPr>
              </w:p>
            </w:tc>
            <w:tc>
              <w:tcPr>
                <w:tcW w:w="1648" w:type="dxa"/>
                <w:tcBorders>
                  <w:top w:val="nil"/>
                  <w:left w:val="nil"/>
                  <w:bottom w:val="nil"/>
                  <w:right w:val="nil"/>
                </w:tcBorders>
                <w:noWrap/>
                <w:vAlign w:val="bottom"/>
                <w:hideMark/>
              </w:tcPr>
              <w:p w14:paraId="3F7BF29A" w14:textId="77777777" w:rsidR="00896CE4" w:rsidRPr="001F3AFA" w:rsidRDefault="00896CE4" w:rsidP="00866BFF">
                <w:pPr>
                  <w:spacing w:line="240" w:lineRule="auto"/>
                  <w:rPr>
                    <w:szCs w:val="22"/>
                    <w:lang w:eastAsia="sv-SE"/>
                  </w:rPr>
                </w:pPr>
              </w:p>
            </w:tc>
          </w:tr>
          <w:tr w:rsidR="00896CE4" w:rsidRPr="001F3AFA" w14:paraId="68290B46" w14:textId="77777777" w:rsidTr="00866BFF">
            <w:trPr>
              <w:trHeight w:val="300"/>
            </w:trPr>
            <w:tc>
              <w:tcPr>
                <w:tcW w:w="5266" w:type="dxa"/>
                <w:tcBorders>
                  <w:top w:val="nil"/>
                  <w:left w:val="nil"/>
                  <w:bottom w:val="nil"/>
                  <w:right w:val="nil"/>
                </w:tcBorders>
                <w:noWrap/>
                <w:vAlign w:val="bottom"/>
                <w:hideMark/>
              </w:tcPr>
              <w:p w14:paraId="337B160A" w14:textId="77777777" w:rsidR="00896CE4" w:rsidRPr="001F3AFA" w:rsidRDefault="00896CE4" w:rsidP="00866BFF">
                <w:pPr>
                  <w:spacing w:line="240" w:lineRule="auto"/>
                  <w:rPr>
                    <w:color w:val="000000"/>
                    <w:szCs w:val="22"/>
                    <w:lang w:eastAsia="sv-SE"/>
                  </w:rPr>
                </w:pPr>
                <w:r w:rsidRPr="001F3AFA">
                  <w:rPr>
                    <w:color w:val="000000"/>
                    <w:szCs w:val="22"/>
                    <w:lang w:eastAsia="sv-SE"/>
                  </w:rPr>
                  <w:t>Riktad ramökning fram till 2034</w:t>
                </w:r>
              </w:p>
            </w:tc>
            <w:tc>
              <w:tcPr>
                <w:tcW w:w="446" w:type="dxa"/>
                <w:tcBorders>
                  <w:top w:val="nil"/>
                  <w:left w:val="nil"/>
                  <w:bottom w:val="nil"/>
                  <w:right w:val="nil"/>
                </w:tcBorders>
                <w:noWrap/>
                <w:vAlign w:val="bottom"/>
                <w:hideMark/>
              </w:tcPr>
              <w:p w14:paraId="14094771" w14:textId="77777777" w:rsidR="00896CE4" w:rsidRPr="001F3AFA" w:rsidRDefault="00896CE4" w:rsidP="00866BFF">
                <w:pPr>
                  <w:spacing w:line="240" w:lineRule="auto"/>
                  <w:jc w:val="right"/>
                  <w:rPr>
                    <w:color w:val="000000"/>
                    <w:szCs w:val="22"/>
                    <w:lang w:eastAsia="sv-SE"/>
                  </w:rPr>
                </w:pPr>
                <w:r w:rsidRPr="001F3AFA">
                  <w:rPr>
                    <w:color w:val="000000"/>
                    <w:szCs w:val="22"/>
                    <w:lang w:eastAsia="sv-SE"/>
                  </w:rPr>
                  <w:t>1,3</w:t>
                </w:r>
              </w:p>
            </w:tc>
            <w:tc>
              <w:tcPr>
                <w:tcW w:w="1648" w:type="dxa"/>
                <w:tcBorders>
                  <w:top w:val="nil"/>
                  <w:left w:val="nil"/>
                  <w:bottom w:val="nil"/>
                  <w:right w:val="nil"/>
                </w:tcBorders>
                <w:noWrap/>
                <w:vAlign w:val="bottom"/>
                <w:hideMark/>
              </w:tcPr>
              <w:p w14:paraId="43066A4E" w14:textId="77777777" w:rsidR="00896CE4" w:rsidRPr="001F3AFA" w:rsidRDefault="00896CE4" w:rsidP="00866BFF">
                <w:pPr>
                  <w:spacing w:line="240" w:lineRule="auto"/>
                  <w:jc w:val="right"/>
                  <w:rPr>
                    <w:color w:val="000000"/>
                    <w:szCs w:val="22"/>
                    <w:lang w:eastAsia="sv-SE"/>
                  </w:rPr>
                </w:pPr>
                <w:r w:rsidRPr="001F3AFA">
                  <w:rPr>
                    <w:color w:val="000000"/>
                    <w:szCs w:val="22"/>
                    <w:lang w:eastAsia="sv-SE"/>
                  </w:rPr>
                  <w:t>1,3</w:t>
                </w:r>
              </w:p>
            </w:tc>
          </w:tr>
          <w:tr w:rsidR="00896CE4" w:rsidRPr="001F3AFA" w14:paraId="32534202" w14:textId="77777777" w:rsidTr="00866BFF">
            <w:trPr>
              <w:trHeight w:val="300"/>
            </w:trPr>
            <w:tc>
              <w:tcPr>
                <w:tcW w:w="5266" w:type="dxa"/>
                <w:tcBorders>
                  <w:top w:val="nil"/>
                  <w:left w:val="nil"/>
                  <w:bottom w:val="nil"/>
                  <w:right w:val="nil"/>
                </w:tcBorders>
                <w:noWrap/>
                <w:vAlign w:val="bottom"/>
                <w:hideMark/>
              </w:tcPr>
              <w:p w14:paraId="09A26D93" w14:textId="77777777" w:rsidR="00896CE4" w:rsidRPr="001F3AFA" w:rsidRDefault="00896CE4" w:rsidP="00866BFF">
                <w:pPr>
                  <w:spacing w:line="240" w:lineRule="auto"/>
                  <w:rPr>
                    <w:b/>
                    <w:bCs/>
                    <w:color w:val="000000"/>
                    <w:szCs w:val="22"/>
                    <w:lang w:eastAsia="sv-SE"/>
                  </w:rPr>
                </w:pPr>
                <w:r w:rsidRPr="001F3AFA">
                  <w:rPr>
                    <w:b/>
                    <w:bCs/>
                    <w:color w:val="000000"/>
                    <w:szCs w:val="22"/>
                    <w:lang w:eastAsia="sv-SE"/>
                  </w:rPr>
                  <w:t>Bidrag enskilda vägar</w:t>
                </w:r>
              </w:p>
            </w:tc>
            <w:tc>
              <w:tcPr>
                <w:tcW w:w="446" w:type="dxa"/>
                <w:tcBorders>
                  <w:top w:val="nil"/>
                  <w:left w:val="nil"/>
                  <w:bottom w:val="nil"/>
                  <w:right w:val="nil"/>
                </w:tcBorders>
                <w:noWrap/>
                <w:vAlign w:val="bottom"/>
                <w:hideMark/>
              </w:tcPr>
              <w:p w14:paraId="37525E85" w14:textId="77777777" w:rsidR="00896CE4" w:rsidRPr="001F3AFA" w:rsidRDefault="00896CE4" w:rsidP="00866BFF">
                <w:pPr>
                  <w:spacing w:line="240" w:lineRule="auto"/>
                  <w:jc w:val="right"/>
                  <w:rPr>
                    <w:color w:val="000000"/>
                    <w:szCs w:val="22"/>
                    <w:lang w:eastAsia="sv-SE"/>
                  </w:rPr>
                </w:pPr>
                <w:r w:rsidRPr="001F3AFA">
                  <w:rPr>
                    <w:color w:val="000000"/>
                    <w:szCs w:val="22"/>
                    <w:lang w:eastAsia="sv-SE"/>
                  </w:rPr>
                  <w:t>0,6</w:t>
                </w:r>
              </w:p>
            </w:tc>
            <w:tc>
              <w:tcPr>
                <w:tcW w:w="1648" w:type="dxa"/>
                <w:tcBorders>
                  <w:top w:val="nil"/>
                  <w:left w:val="nil"/>
                  <w:bottom w:val="nil"/>
                  <w:right w:val="nil"/>
                </w:tcBorders>
                <w:noWrap/>
                <w:vAlign w:val="bottom"/>
                <w:hideMark/>
              </w:tcPr>
              <w:p w14:paraId="6E00DE0B" w14:textId="77777777" w:rsidR="00896CE4" w:rsidRPr="001F3AFA" w:rsidRDefault="00896CE4" w:rsidP="00866BFF">
                <w:pPr>
                  <w:spacing w:line="240" w:lineRule="auto"/>
                  <w:jc w:val="right"/>
                  <w:rPr>
                    <w:color w:val="000000"/>
                    <w:szCs w:val="22"/>
                    <w:lang w:eastAsia="sv-SE"/>
                  </w:rPr>
                </w:pPr>
                <w:r w:rsidRPr="001F3AFA">
                  <w:rPr>
                    <w:color w:val="000000"/>
                    <w:szCs w:val="22"/>
                    <w:lang w:eastAsia="sv-SE"/>
                  </w:rPr>
                  <w:t>0,6</w:t>
                </w:r>
              </w:p>
            </w:tc>
          </w:tr>
          <w:tr w:rsidR="00896CE4" w:rsidRPr="001F3AFA" w14:paraId="1FB7EF5B" w14:textId="77777777" w:rsidTr="00866BFF">
            <w:trPr>
              <w:trHeight w:val="300"/>
            </w:trPr>
            <w:tc>
              <w:tcPr>
                <w:tcW w:w="5266" w:type="dxa"/>
                <w:tcBorders>
                  <w:top w:val="nil"/>
                  <w:left w:val="nil"/>
                  <w:bottom w:val="nil"/>
                  <w:right w:val="nil"/>
                </w:tcBorders>
                <w:noWrap/>
                <w:vAlign w:val="bottom"/>
                <w:hideMark/>
              </w:tcPr>
              <w:p w14:paraId="3F1823DD" w14:textId="77777777" w:rsidR="00896CE4" w:rsidRPr="001F3AFA" w:rsidRDefault="00896CE4" w:rsidP="00866BFF">
                <w:pPr>
                  <w:spacing w:line="240" w:lineRule="auto"/>
                  <w:rPr>
                    <w:b/>
                    <w:bCs/>
                    <w:color w:val="000000"/>
                    <w:szCs w:val="22"/>
                    <w:lang w:eastAsia="sv-SE"/>
                  </w:rPr>
                </w:pPr>
                <w:r w:rsidRPr="001F3AFA">
                  <w:rPr>
                    <w:b/>
                    <w:bCs/>
                    <w:color w:val="000000"/>
                    <w:szCs w:val="22"/>
                    <w:lang w:eastAsia="sv-SE"/>
                  </w:rPr>
                  <w:t>Summa erhållen budget</w:t>
                </w:r>
              </w:p>
            </w:tc>
            <w:tc>
              <w:tcPr>
                <w:tcW w:w="446" w:type="dxa"/>
                <w:tcBorders>
                  <w:top w:val="nil"/>
                  <w:left w:val="nil"/>
                  <w:bottom w:val="nil"/>
                  <w:right w:val="nil"/>
                </w:tcBorders>
                <w:noWrap/>
                <w:vAlign w:val="bottom"/>
                <w:hideMark/>
              </w:tcPr>
              <w:p w14:paraId="1C24A6A9" w14:textId="77777777" w:rsidR="00896CE4" w:rsidRPr="001F3AFA" w:rsidRDefault="00896CE4" w:rsidP="00866BFF">
                <w:pPr>
                  <w:spacing w:line="240" w:lineRule="auto"/>
                  <w:jc w:val="right"/>
                  <w:rPr>
                    <w:b/>
                    <w:bCs/>
                    <w:color w:val="000000"/>
                    <w:szCs w:val="22"/>
                    <w:lang w:eastAsia="sv-SE"/>
                  </w:rPr>
                </w:pPr>
                <w:r w:rsidRPr="001F3AFA">
                  <w:rPr>
                    <w:b/>
                    <w:bCs/>
                    <w:color w:val="000000"/>
                    <w:szCs w:val="22"/>
                    <w:lang w:eastAsia="sv-SE"/>
                  </w:rPr>
                  <w:t>1,9</w:t>
                </w:r>
              </w:p>
            </w:tc>
            <w:tc>
              <w:tcPr>
                <w:tcW w:w="1648" w:type="dxa"/>
                <w:tcBorders>
                  <w:top w:val="nil"/>
                  <w:left w:val="nil"/>
                  <w:bottom w:val="nil"/>
                  <w:right w:val="nil"/>
                </w:tcBorders>
                <w:noWrap/>
                <w:vAlign w:val="bottom"/>
                <w:hideMark/>
              </w:tcPr>
              <w:p w14:paraId="451A5EE9" w14:textId="77777777" w:rsidR="00896CE4" w:rsidRPr="001F3AFA" w:rsidRDefault="00896CE4" w:rsidP="00866BFF">
                <w:pPr>
                  <w:spacing w:line="240" w:lineRule="auto"/>
                  <w:jc w:val="right"/>
                  <w:rPr>
                    <w:b/>
                    <w:bCs/>
                    <w:color w:val="000000"/>
                    <w:szCs w:val="22"/>
                    <w:lang w:eastAsia="sv-SE"/>
                  </w:rPr>
                </w:pPr>
                <w:r w:rsidRPr="001F3AFA">
                  <w:rPr>
                    <w:b/>
                    <w:bCs/>
                    <w:color w:val="000000"/>
                    <w:szCs w:val="22"/>
                    <w:lang w:eastAsia="sv-SE"/>
                  </w:rPr>
                  <w:t>1,9</w:t>
                </w:r>
              </w:p>
            </w:tc>
          </w:tr>
          <w:tr w:rsidR="00896CE4" w:rsidRPr="001F3AFA" w14:paraId="612F10A8" w14:textId="77777777" w:rsidTr="00866BFF">
            <w:trPr>
              <w:trHeight w:val="300"/>
            </w:trPr>
            <w:tc>
              <w:tcPr>
                <w:tcW w:w="5266" w:type="dxa"/>
                <w:tcBorders>
                  <w:top w:val="nil"/>
                  <w:left w:val="nil"/>
                  <w:bottom w:val="nil"/>
                  <w:right w:val="nil"/>
                </w:tcBorders>
                <w:noWrap/>
                <w:vAlign w:val="bottom"/>
                <w:hideMark/>
              </w:tcPr>
              <w:p w14:paraId="6E66404F" w14:textId="77777777" w:rsidR="00896CE4" w:rsidRPr="001F3AFA" w:rsidRDefault="00896CE4" w:rsidP="00866BFF">
                <w:pPr>
                  <w:spacing w:line="240" w:lineRule="auto"/>
                  <w:jc w:val="right"/>
                  <w:rPr>
                    <w:b/>
                    <w:bCs/>
                    <w:color w:val="000000"/>
                    <w:szCs w:val="22"/>
                    <w:lang w:eastAsia="sv-SE"/>
                  </w:rPr>
                </w:pPr>
              </w:p>
            </w:tc>
            <w:tc>
              <w:tcPr>
                <w:tcW w:w="446" w:type="dxa"/>
                <w:tcBorders>
                  <w:top w:val="nil"/>
                  <w:left w:val="nil"/>
                  <w:bottom w:val="nil"/>
                  <w:right w:val="nil"/>
                </w:tcBorders>
                <w:noWrap/>
                <w:vAlign w:val="bottom"/>
                <w:hideMark/>
              </w:tcPr>
              <w:p w14:paraId="63BE1720" w14:textId="77777777" w:rsidR="00896CE4" w:rsidRPr="001F3AFA" w:rsidRDefault="00896CE4" w:rsidP="00866BFF">
                <w:pPr>
                  <w:spacing w:line="240" w:lineRule="auto"/>
                  <w:rPr>
                    <w:szCs w:val="22"/>
                    <w:lang w:eastAsia="sv-SE"/>
                  </w:rPr>
                </w:pPr>
              </w:p>
            </w:tc>
            <w:tc>
              <w:tcPr>
                <w:tcW w:w="1648" w:type="dxa"/>
                <w:tcBorders>
                  <w:top w:val="nil"/>
                  <w:left w:val="nil"/>
                  <w:bottom w:val="nil"/>
                  <w:right w:val="nil"/>
                </w:tcBorders>
                <w:noWrap/>
                <w:vAlign w:val="bottom"/>
                <w:hideMark/>
              </w:tcPr>
              <w:p w14:paraId="0E8A0D5B" w14:textId="77777777" w:rsidR="00896CE4" w:rsidRPr="001F3AFA" w:rsidRDefault="00896CE4" w:rsidP="00866BFF">
                <w:pPr>
                  <w:spacing w:line="240" w:lineRule="auto"/>
                  <w:rPr>
                    <w:szCs w:val="22"/>
                    <w:lang w:eastAsia="sv-SE"/>
                  </w:rPr>
                </w:pPr>
              </w:p>
            </w:tc>
          </w:tr>
          <w:tr w:rsidR="00896CE4" w:rsidRPr="001F3AFA" w14:paraId="580CBB14" w14:textId="77777777" w:rsidTr="00866BFF">
            <w:trPr>
              <w:trHeight w:val="300"/>
            </w:trPr>
            <w:tc>
              <w:tcPr>
                <w:tcW w:w="5266" w:type="dxa"/>
                <w:tcBorders>
                  <w:top w:val="nil"/>
                  <w:left w:val="nil"/>
                  <w:bottom w:val="nil"/>
                  <w:right w:val="nil"/>
                </w:tcBorders>
                <w:noWrap/>
                <w:vAlign w:val="bottom"/>
                <w:hideMark/>
              </w:tcPr>
              <w:p w14:paraId="659EEA80" w14:textId="77777777" w:rsidR="00896CE4" w:rsidRPr="001F3AFA" w:rsidRDefault="00896CE4" w:rsidP="00866BFF">
                <w:pPr>
                  <w:spacing w:line="240" w:lineRule="auto"/>
                  <w:rPr>
                    <w:szCs w:val="22"/>
                    <w:lang w:eastAsia="sv-SE"/>
                  </w:rPr>
                </w:pPr>
              </w:p>
            </w:tc>
            <w:tc>
              <w:tcPr>
                <w:tcW w:w="446" w:type="dxa"/>
                <w:tcBorders>
                  <w:top w:val="nil"/>
                  <w:left w:val="nil"/>
                  <w:bottom w:val="nil"/>
                  <w:right w:val="nil"/>
                </w:tcBorders>
                <w:noWrap/>
                <w:vAlign w:val="bottom"/>
                <w:hideMark/>
              </w:tcPr>
              <w:p w14:paraId="1C9718CD" w14:textId="77777777" w:rsidR="00896CE4" w:rsidRPr="001F3AFA" w:rsidRDefault="00896CE4" w:rsidP="00866BFF">
                <w:pPr>
                  <w:spacing w:line="240" w:lineRule="auto"/>
                  <w:rPr>
                    <w:szCs w:val="22"/>
                    <w:lang w:eastAsia="sv-SE"/>
                  </w:rPr>
                </w:pPr>
              </w:p>
            </w:tc>
            <w:tc>
              <w:tcPr>
                <w:tcW w:w="1648" w:type="dxa"/>
                <w:tcBorders>
                  <w:top w:val="nil"/>
                  <w:left w:val="nil"/>
                  <w:bottom w:val="nil"/>
                  <w:right w:val="nil"/>
                </w:tcBorders>
                <w:noWrap/>
                <w:vAlign w:val="bottom"/>
                <w:hideMark/>
              </w:tcPr>
              <w:p w14:paraId="6B9F4451" w14:textId="77777777" w:rsidR="00896CE4" w:rsidRPr="001F3AFA" w:rsidRDefault="00896CE4" w:rsidP="00866BFF">
                <w:pPr>
                  <w:spacing w:line="240" w:lineRule="auto"/>
                  <w:rPr>
                    <w:szCs w:val="22"/>
                    <w:lang w:eastAsia="sv-SE"/>
                  </w:rPr>
                </w:pPr>
              </w:p>
            </w:tc>
          </w:tr>
          <w:tr w:rsidR="00896CE4" w:rsidRPr="001F3AFA" w14:paraId="336FF8B3" w14:textId="77777777" w:rsidTr="00866BFF">
            <w:trPr>
              <w:trHeight w:val="300"/>
            </w:trPr>
            <w:tc>
              <w:tcPr>
                <w:tcW w:w="5266" w:type="dxa"/>
                <w:tcBorders>
                  <w:top w:val="nil"/>
                  <w:left w:val="nil"/>
                  <w:bottom w:val="nil"/>
                  <w:right w:val="nil"/>
                </w:tcBorders>
                <w:noWrap/>
                <w:vAlign w:val="bottom"/>
                <w:hideMark/>
              </w:tcPr>
              <w:p w14:paraId="7B71DE94" w14:textId="77777777" w:rsidR="00896CE4" w:rsidRPr="001F3AFA" w:rsidRDefault="00896CE4" w:rsidP="00866BFF">
                <w:pPr>
                  <w:spacing w:line="240" w:lineRule="auto"/>
                  <w:rPr>
                    <w:b/>
                    <w:bCs/>
                    <w:color w:val="000000"/>
                    <w:szCs w:val="22"/>
                    <w:lang w:eastAsia="sv-SE"/>
                  </w:rPr>
                </w:pPr>
                <w:r w:rsidRPr="001F3AFA">
                  <w:rPr>
                    <w:b/>
                    <w:bCs/>
                    <w:color w:val="000000"/>
                    <w:szCs w:val="22"/>
                    <w:lang w:eastAsia="sv-SE"/>
                  </w:rPr>
                  <w:t>Beräknat underskott</w:t>
                </w:r>
              </w:p>
            </w:tc>
            <w:tc>
              <w:tcPr>
                <w:tcW w:w="446" w:type="dxa"/>
                <w:tcBorders>
                  <w:top w:val="nil"/>
                  <w:left w:val="nil"/>
                  <w:bottom w:val="nil"/>
                  <w:right w:val="nil"/>
                </w:tcBorders>
                <w:noWrap/>
                <w:vAlign w:val="bottom"/>
                <w:hideMark/>
              </w:tcPr>
              <w:p w14:paraId="5A74DEAE" w14:textId="77777777" w:rsidR="00896CE4" w:rsidRPr="001F3AFA" w:rsidRDefault="00896CE4" w:rsidP="00866BFF">
                <w:pPr>
                  <w:spacing w:line="240" w:lineRule="auto"/>
                  <w:jc w:val="right"/>
                  <w:rPr>
                    <w:b/>
                    <w:bCs/>
                    <w:color w:val="000000"/>
                    <w:szCs w:val="22"/>
                    <w:lang w:eastAsia="sv-SE"/>
                  </w:rPr>
                </w:pPr>
                <w:r w:rsidRPr="001F3AFA">
                  <w:rPr>
                    <w:b/>
                    <w:bCs/>
                    <w:color w:val="000000"/>
                    <w:szCs w:val="22"/>
                    <w:lang w:eastAsia="sv-SE"/>
                  </w:rPr>
                  <w:t>-2,9</w:t>
                </w:r>
              </w:p>
            </w:tc>
            <w:tc>
              <w:tcPr>
                <w:tcW w:w="1648" w:type="dxa"/>
                <w:tcBorders>
                  <w:top w:val="nil"/>
                  <w:left w:val="nil"/>
                  <w:bottom w:val="nil"/>
                  <w:right w:val="nil"/>
                </w:tcBorders>
                <w:noWrap/>
                <w:vAlign w:val="bottom"/>
                <w:hideMark/>
              </w:tcPr>
              <w:p w14:paraId="508FB06C" w14:textId="77777777" w:rsidR="00896CE4" w:rsidRPr="001F3AFA" w:rsidRDefault="00896CE4" w:rsidP="00866BFF">
                <w:pPr>
                  <w:spacing w:line="240" w:lineRule="auto"/>
                  <w:jc w:val="right"/>
                  <w:rPr>
                    <w:b/>
                    <w:bCs/>
                    <w:color w:val="000000"/>
                    <w:szCs w:val="22"/>
                    <w:lang w:eastAsia="sv-SE"/>
                  </w:rPr>
                </w:pPr>
                <w:r w:rsidRPr="001F3AFA">
                  <w:rPr>
                    <w:b/>
                    <w:bCs/>
                    <w:color w:val="000000"/>
                    <w:szCs w:val="22"/>
                    <w:lang w:eastAsia="sv-SE"/>
                  </w:rPr>
                  <w:t>-2,2</w:t>
                </w:r>
              </w:p>
            </w:tc>
          </w:tr>
        </w:tbl>
        <w:p w14:paraId="69A4C038" w14:textId="77777777" w:rsidR="00896CE4" w:rsidRPr="002769B8" w:rsidRDefault="00896CE4" w:rsidP="00896CE4">
          <w:pPr>
            <w:pStyle w:val="Rubrik2"/>
          </w:pPr>
          <w:r w:rsidRPr="002769B8">
            <w:t>Miljömässiga konsekvenser för hållbar utveckling</w:t>
          </w:r>
        </w:p>
        <w:p w14:paraId="706F1256" w14:textId="77777777" w:rsidR="00896CE4" w:rsidRPr="002769B8" w:rsidRDefault="00896CE4" w:rsidP="00896CE4">
          <w:pPr>
            <w:pStyle w:val="LEXNormal"/>
          </w:pPr>
          <w:r w:rsidRPr="004F4FE1">
            <w:t>Beslutet medför inga miljömässiga konsekvenser för kommunen då ingen ny exploatering kommer möjliggöras i den nya detaljplanen.</w:t>
          </w:r>
        </w:p>
        <w:p w14:paraId="701F5FF4" w14:textId="77777777" w:rsidR="00896CE4" w:rsidRPr="00D077E8" w:rsidRDefault="00896CE4" w:rsidP="00896CE4">
          <w:pPr>
            <w:pStyle w:val="Rubrik2"/>
          </w:pPr>
          <w:r w:rsidRPr="00D077E8">
            <w:t>Sociala konsekvenser för hållbar utveckling</w:t>
          </w:r>
        </w:p>
        <w:p w14:paraId="7EB11770" w14:textId="77777777" w:rsidR="00896CE4" w:rsidRPr="008773B7" w:rsidRDefault="00896CE4" w:rsidP="00896CE4">
          <w:pPr>
            <w:pStyle w:val="LEXNormal"/>
          </w:pPr>
          <w:r w:rsidRPr="0055661E">
            <w:t xml:space="preserve">I och med </w:t>
          </w:r>
          <w:r>
            <w:t>arbetet med detaljplanen har det upptäckts flera allmänna platser i Stallarholmen nära vattnet som blivit ianspråktagna via arrenden genom kommunen samt privata initiativ.  På de platser kommunen arrenderar ut mark kommer dessa avtal att</w:t>
          </w:r>
          <w:r w:rsidRPr="007A3CB2">
            <w:t xml:space="preserve"> sägas upp successivt</w:t>
          </w:r>
          <w:r>
            <w:t xml:space="preserve">. Dessa områden har tidigare varit planlagda som allmän plats och kommer fortsättningsvis att vara det efter att den nya detaljplanen fått laga kraft. Skillnaden kommer dock att vara att kommunen efter den nya detaljplanen kommer att vara huvudman för den allmänna platsmarken. </w:t>
          </w:r>
          <w:r w:rsidRPr="00E0565C">
            <w:t>Förhoppningen är att kommunen kan säkerställa att allmänheten får tillgång till</w:t>
          </w:r>
          <w:r>
            <w:t xml:space="preserve"> </w:t>
          </w:r>
          <w:r w:rsidRPr="00E0565C">
            <w:t>dessa områden, vilket potentiellt kan skapa nya mötesplatser och trivsamma områden att vistas på.</w:t>
          </w:r>
          <w:r>
            <w:t xml:space="preserve"> Ett få </w:t>
          </w:r>
          <w:r w:rsidRPr="007A3CB2">
            <w:t xml:space="preserve">antal enskilda privatpersoner kan uppleva detta </w:t>
          </w:r>
          <w:r>
            <w:t xml:space="preserve">dock </w:t>
          </w:r>
          <w:r w:rsidRPr="007A3CB2">
            <w:t xml:space="preserve">som negativt. </w:t>
          </w:r>
        </w:p>
        <w:p w14:paraId="6ADD1101" w14:textId="77777777" w:rsidR="00896CE4" w:rsidRPr="00D077E8" w:rsidRDefault="00896CE4" w:rsidP="00896CE4">
          <w:pPr>
            <w:pStyle w:val="Rubrik2"/>
          </w:pPr>
          <w:r w:rsidRPr="00D077E8">
            <w:lastRenderedPageBreak/>
            <w:t>Övriga konsekvenser</w:t>
          </w:r>
        </w:p>
        <w:p w14:paraId="3DE2542A" w14:textId="77777777" w:rsidR="00896CE4" w:rsidRDefault="00896CE4" w:rsidP="00896CE4">
          <w:r>
            <w:rPr>
              <w:rFonts w:cs="Arial"/>
              <w:bCs/>
              <w:iCs/>
              <w:szCs w:val="22"/>
            </w:rPr>
            <w:t xml:space="preserve">Vägarna kommer att få en ny väghållare, vilket kan leda till positiva konsekvenser i form av att vägarna hålls i ett bättre skick än innan samt att trafiksäkerheten ökar. </w:t>
          </w:r>
        </w:p>
        <w:p w14:paraId="2EC3B264" w14:textId="77777777" w:rsidR="00896CE4" w:rsidRPr="00D077E8" w:rsidRDefault="00896CE4" w:rsidP="00896CE4">
          <w:pPr>
            <w:pStyle w:val="Rubrik2"/>
          </w:pPr>
          <w:r w:rsidRPr="00D077E8">
            <w:t>Uppföljning</w:t>
          </w:r>
        </w:p>
        <w:p w14:paraId="249F65B8" w14:textId="77777777" w:rsidR="00896CE4" w:rsidRPr="00D077E8" w:rsidRDefault="00896CE4" w:rsidP="00896CE4">
          <w:pPr>
            <w:pStyle w:val="LEXNormal"/>
            <w:rPr>
              <w:szCs w:val="22"/>
            </w:rPr>
          </w:pPr>
          <w:r>
            <w:rPr>
              <w:szCs w:val="22"/>
            </w:rPr>
            <w:t>Beslutet kräver ingen uppföljning.</w:t>
          </w:r>
        </w:p>
        <w:p w14:paraId="120E10F3" w14:textId="77777777" w:rsidR="00896CE4" w:rsidRPr="005D44E8" w:rsidRDefault="00896CE4" w:rsidP="00896CE4">
          <w:pPr>
            <w:pStyle w:val="Rubrik2"/>
          </w:pPr>
          <w:r w:rsidRPr="005D44E8">
            <w:t>Beslutsunderlag</w:t>
          </w:r>
        </w:p>
        <w:p w14:paraId="40ACEA3B" w14:textId="77777777" w:rsidR="00896CE4" w:rsidRDefault="00896CE4" w:rsidP="00896CE4">
          <w:pPr>
            <w:pStyle w:val="LEXNormal"/>
          </w:pPr>
          <w:r>
            <w:t xml:space="preserve">Tjänsteutlåtande, </w:t>
          </w:r>
          <w:r w:rsidRPr="006C275C">
            <w:t xml:space="preserve">Beslut om antagande av detaljplan för </w:t>
          </w:r>
          <w:r>
            <w:t xml:space="preserve">Ändring av huvudmannaskap för delar av Stallarholmen, </w:t>
          </w:r>
          <w:r w:rsidRPr="00F928FB">
            <w:t>2025-02-25</w:t>
          </w:r>
        </w:p>
        <w:p w14:paraId="44A2BCDD" w14:textId="77777777" w:rsidR="00896CE4" w:rsidRPr="00BB280E" w:rsidRDefault="00896CE4" w:rsidP="00896CE4">
          <w:pPr>
            <w:pStyle w:val="LEXNormal"/>
          </w:pPr>
          <w:r>
            <w:t xml:space="preserve">Planskrivelse, </w:t>
          </w:r>
          <w:r w:rsidRPr="00BB280E">
            <w:t>Antagandehandling plankarta 1, 2025-02-20</w:t>
          </w:r>
        </w:p>
        <w:p w14:paraId="3234458D" w14:textId="77777777" w:rsidR="00896CE4" w:rsidRPr="00BB280E" w:rsidRDefault="00896CE4" w:rsidP="00896CE4">
          <w:pPr>
            <w:pStyle w:val="LEXNormal"/>
          </w:pPr>
          <w:r w:rsidRPr="00BB280E">
            <w:t>Planskrivelse, Antagandehandling plankarta 2, 2025-02-20</w:t>
          </w:r>
        </w:p>
        <w:p w14:paraId="1A5CEED8" w14:textId="77777777" w:rsidR="00896CE4" w:rsidRDefault="00896CE4" w:rsidP="00896CE4">
          <w:pPr>
            <w:pStyle w:val="LEXNormal"/>
          </w:pPr>
          <w:r w:rsidRPr="00BB280E">
            <w:t>Planskrivelse, Antagandehandling plankarta 3, 2025-02-20</w:t>
          </w:r>
        </w:p>
        <w:p w14:paraId="7A4385EB" w14:textId="77777777" w:rsidR="00896CE4" w:rsidRDefault="00896CE4" w:rsidP="00896CE4">
          <w:pPr>
            <w:pStyle w:val="LEXNormal"/>
          </w:pPr>
          <w:r>
            <w:t>Planskrivelse, Antagandehandling planbeskrivning</w:t>
          </w:r>
          <w:r w:rsidRPr="00BB280E">
            <w:t>, 2025-02-25</w:t>
          </w:r>
        </w:p>
        <w:p w14:paraId="0B758415" w14:textId="77777777" w:rsidR="00896CE4" w:rsidRDefault="00896CE4" w:rsidP="00896CE4">
          <w:pPr>
            <w:pStyle w:val="LEXNormal"/>
          </w:pPr>
          <w:r>
            <w:t xml:space="preserve">Planskrivelse, Antagandehandling Bilaga 1, </w:t>
          </w:r>
          <w:proofErr w:type="spellStart"/>
          <w:r>
            <w:t>Vannesta</w:t>
          </w:r>
          <w:proofErr w:type="spellEnd"/>
          <w:r>
            <w:t xml:space="preserve"> ga2, </w:t>
          </w:r>
          <w:r w:rsidRPr="00BB280E">
            <w:t>2025-02-25</w:t>
          </w:r>
        </w:p>
        <w:p w14:paraId="3658C8E9" w14:textId="77777777" w:rsidR="00896CE4" w:rsidRDefault="00896CE4" w:rsidP="00896CE4">
          <w:pPr>
            <w:pStyle w:val="LEXNormal"/>
          </w:pPr>
          <w:r>
            <w:t>Planskrivelse, Antagandehandling granskningsutlåtande</w:t>
          </w:r>
          <w:r w:rsidRPr="00BB280E">
            <w:t>, 2025-02-18</w:t>
          </w:r>
        </w:p>
        <w:p w14:paraId="07205DBA" w14:textId="77777777" w:rsidR="00896CE4" w:rsidRPr="00BB280E" w:rsidRDefault="00896CE4" w:rsidP="00896CE4">
          <w:pPr>
            <w:pStyle w:val="LEXNormal"/>
          </w:pPr>
          <w:r>
            <w:t>Planskrivelse, Antagandehandling samrådsredogörelse 1</w:t>
          </w:r>
          <w:r w:rsidRPr="00BB280E">
            <w:t>, 2024-10-02</w:t>
          </w:r>
        </w:p>
        <w:p w14:paraId="7FB85C31" w14:textId="77777777" w:rsidR="00896CE4" w:rsidRPr="005D44E8" w:rsidRDefault="00896CE4" w:rsidP="00896CE4">
          <w:pPr>
            <w:pStyle w:val="LEXNormal"/>
          </w:pPr>
          <w:r w:rsidRPr="00BB280E">
            <w:t>Planskrivelse, Antagandehandling samrådsredogörelse 2, 2025-01-22</w:t>
          </w:r>
        </w:p>
        <w:p w14:paraId="5EB5C9C5" w14:textId="77777777" w:rsidR="00896CE4" w:rsidRPr="00CC0FEE" w:rsidRDefault="00896CE4" w:rsidP="00896CE4">
          <w:pPr>
            <w:pStyle w:val="Rubrik2"/>
          </w:pPr>
          <w:r w:rsidRPr="00CC0FEE">
            <w:t>Beslutet skickas till</w:t>
          </w:r>
        </w:p>
        <w:p w14:paraId="7F0A8213" w14:textId="77777777" w:rsidR="00896CE4" w:rsidRPr="00CC0FEE" w:rsidRDefault="00896CE4" w:rsidP="00896CE4">
          <w:pPr>
            <w:pStyle w:val="LEXNormal"/>
          </w:pPr>
          <w:r w:rsidRPr="00CC0FEE">
            <w:t>Teknik- och fritidsnämnden för kännedom.</w:t>
          </w:r>
        </w:p>
        <w:p w14:paraId="512D083D" w14:textId="77777777" w:rsidR="00A77B3E" w:rsidRDefault="00CF77C5"/>
      </w:sdtContent>
    </w:sdt>
    <w:p w14:paraId="47A1F762" w14:textId="77777777" w:rsidR="00AD32A1" w:rsidRDefault="00AD32A1" w:rsidP="009C28CB"/>
    <w:p w14:paraId="2B9C41AB" w14:textId="77777777" w:rsidR="004C666B" w:rsidRDefault="004C666B" w:rsidP="00657337">
      <w:pPr>
        <w:pStyle w:val="LEXNormal"/>
      </w:pPr>
    </w:p>
    <w:sectPr w:rsidR="004C666B" w:rsidSect="00FB5B03">
      <w:headerReference w:type="default" r:id="rId7"/>
      <w:footerReference w:type="default" r:id="rId8"/>
      <w:headerReference w:type="first" r:id="rId9"/>
      <w:footerReference w:type="first" r:id="rId10"/>
      <w:type w:val="continuous"/>
      <w:pgSz w:w="11907" w:h="16840" w:code="9"/>
      <w:pgMar w:top="1985" w:right="1985" w:bottom="720" w:left="1985" w:header="709" w:footer="272"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E52E4" w14:textId="77777777" w:rsidR="00CF77C5" w:rsidRDefault="00CF77C5">
      <w:pPr>
        <w:spacing w:line="240" w:lineRule="auto"/>
      </w:pPr>
      <w:r>
        <w:separator/>
      </w:r>
    </w:p>
  </w:endnote>
  <w:endnote w:type="continuationSeparator" w:id="0">
    <w:p w14:paraId="29ED2481" w14:textId="77777777" w:rsidR="00CF77C5" w:rsidRDefault="00CF77C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0" w:type="dxa"/>
      <w:tblInd w:w="108" w:type="dxa"/>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6"/>
      <w:gridCol w:w="1457"/>
      <w:gridCol w:w="1457"/>
      <w:gridCol w:w="4990"/>
    </w:tblGrid>
    <w:tr w:rsidR="00AA48FF" w14:paraId="6287E1AF" w14:textId="77777777" w:rsidTr="00992823">
      <w:tc>
        <w:tcPr>
          <w:tcW w:w="964" w:type="dxa"/>
        </w:tcPr>
        <w:p w14:paraId="37D0B78C" w14:textId="77777777" w:rsidR="003E1832" w:rsidRPr="003E1832" w:rsidRDefault="006124F7" w:rsidP="00211B26">
          <w:pPr>
            <w:pStyle w:val="Sidfot"/>
            <w:rPr>
              <w:sz w:val="12"/>
              <w:szCs w:val="12"/>
            </w:rPr>
          </w:pPr>
          <w:r>
            <w:rPr>
              <w:sz w:val="12"/>
              <w:szCs w:val="12"/>
            </w:rPr>
            <w:t xml:space="preserve">Justerandes </w:t>
          </w:r>
          <w:proofErr w:type="spellStart"/>
          <w:r>
            <w:rPr>
              <w:sz w:val="12"/>
              <w:szCs w:val="12"/>
            </w:rPr>
            <w:t>sign</w:t>
          </w:r>
          <w:proofErr w:type="spellEnd"/>
        </w:p>
        <w:p w14:paraId="5D1E3C84" w14:textId="77777777" w:rsidR="003E1832" w:rsidRDefault="003E1832" w:rsidP="00211B26">
          <w:pPr>
            <w:pStyle w:val="Sidfot"/>
          </w:pPr>
        </w:p>
        <w:p w14:paraId="6C0478CE" w14:textId="77777777" w:rsidR="003E1832" w:rsidRDefault="003E1832" w:rsidP="00211B26">
          <w:pPr>
            <w:pStyle w:val="Sidfot"/>
          </w:pPr>
        </w:p>
        <w:p w14:paraId="029B6369" w14:textId="77777777" w:rsidR="003E1832" w:rsidRDefault="003E1832" w:rsidP="00211B26">
          <w:pPr>
            <w:pStyle w:val="Sidfot"/>
          </w:pPr>
        </w:p>
      </w:tc>
      <w:tc>
        <w:tcPr>
          <w:tcW w:w="964" w:type="dxa"/>
        </w:tcPr>
        <w:p w14:paraId="1E416E44" w14:textId="77777777" w:rsidR="003E1832" w:rsidRDefault="003E1832" w:rsidP="00211B26">
          <w:pPr>
            <w:pStyle w:val="Sidfot"/>
          </w:pPr>
        </w:p>
      </w:tc>
      <w:tc>
        <w:tcPr>
          <w:tcW w:w="964" w:type="dxa"/>
        </w:tcPr>
        <w:p w14:paraId="4F2FE63E" w14:textId="77777777" w:rsidR="003E1832" w:rsidRDefault="003E1832" w:rsidP="00211B26">
          <w:pPr>
            <w:pStyle w:val="Sidfot"/>
          </w:pPr>
        </w:p>
      </w:tc>
      <w:tc>
        <w:tcPr>
          <w:tcW w:w="3303" w:type="dxa"/>
          <w:tcBorders>
            <w:bottom w:val="nil"/>
            <w:right w:val="nil"/>
          </w:tcBorders>
        </w:tcPr>
        <w:p w14:paraId="7BA0CA90" w14:textId="77777777" w:rsidR="003E1832" w:rsidRPr="003E1832" w:rsidRDefault="006124F7" w:rsidP="00211B26">
          <w:pPr>
            <w:pStyle w:val="Sidfot"/>
            <w:rPr>
              <w:sz w:val="12"/>
              <w:szCs w:val="12"/>
            </w:rPr>
          </w:pPr>
          <w:r w:rsidRPr="003E1832">
            <w:rPr>
              <w:sz w:val="12"/>
              <w:szCs w:val="12"/>
            </w:rPr>
            <w:t>Utdragsbestyrkande</w:t>
          </w:r>
        </w:p>
      </w:tc>
    </w:tr>
  </w:tbl>
  <w:p w14:paraId="11E9DBA8" w14:textId="77777777" w:rsidR="00F55269" w:rsidRDefault="00F55269">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0" w:type="dxa"/>
      <w:tblInd w:w="108" w:type="dxa"/>
      <w:tblBorders>
        <w:top w:val="single" w:sz="4" w:space="0" w:color="auto"/>
        <w:left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6"/>
      <w:gridCol w:w="1457"/>
      <w:gridCol w:w="1457"/>
      <w:gridCol w:w="4990"/>
    </w:tblGrid>
    <w:tr w:rsidR="00AA48FF" w14:paraId="3AF4289B" w14:textId="77777777" w:rsidTr="00B52D5D">
      <w:tc>
        <w:tcPr>
          <w:tcW w:w="964" w:type="dxa"/>
        </w:tcPr>
        <w:p w14:paraId="07D06A01" w14:textId="77777777" w:rsidR="00FF2D47" w:rsidRPr="003E1832" w:rsidRDefault="006124F7" w:rsidP="00B52D5D">
          <w:pPr>
            <w:pStyle w:val="Sidfot"/>
            <w:rPr>
              <w:sz w:val="12"/>
              <w:szCs w:val="12"/>
            </w:rPr>
          </w:pPr>
          <w:r>
            <w:rPr>
              <w:sz w:val="12"/>
              <w:szCs w:val="12"/>
            </w:rPr>
            <w:t xml:space="preserve">Justerandes </w:t>
          </w:r>
          <w:proofErr w:type="spellStart"/>
          <w:r>
            <w:rPr>
              <w:sz w:val="12"/>
              <w:szCs w:val="12"/>
            </w:rPr>
            <w:t>sign</w:t>
          </w:r>
          <w:proofErr w:type="spellEnd"/>
        </w:p>
        <w:p w14:paraId="617F6F52" w14:textId="77777777" w:rsidR="00FF2D47" w:rsidRDefault="00FF2D47" w:rsidP="00B52D5D">
          <w:pPr>
            <w:pStyle w:val="Sidfot"/>
          </w:pPr>
        </w:p>
        <w:p w14:paraId="70DE7726" w14:textId="77777777" w:rsidR="00FF2D47" w:rsidRDefault="00FF2D47" w:rsidP="00B52D5D">
          <w:pPr>
            <w:pStyle w:val="Sidfot"/>
          </w:pPr>
        </w:p>
        <w:p w14:paraId="218DEF42" w14:textId="77777777" w:rsidR="00FF2D47" w:rsidRDefault="00FF2D47" w:rsidP="00B52D5D">
          <w:pPr>
            <w:pStyle w:val="Sidfot"/>
          </w:pPr>
        </w:p>
      </w:tc>
      <w:tc>
        <w:tcPr>
          <w:tcW w:w="964" w:type="dxa"/>
        </w:tcPr>
        <w:p w14:paraId="5D207398" w14:textId="77777777" w:rsidR="00FF2D47" w:rsidRDefault="00FF2D47" w:rsidP="00B52D5D">
          <w:pPr>
            <w:pStyle w:val="Sidfot"/>
          </w:pPr>
        </w:p>
      </w:tc>
      <w:tc>
        <w:tcPr>
          <w:tcW w:w="964" w:type="dxa"/>
        </w:tcPr>
        <w:p w14:paraId="40FF6609" w14:textId="77777777" w:rsidR="00FF2D47" w:rsidRDefault="00FF2D47" w:rsidP="00B52D5D">
          <w:pPr>
            <w:pStyle w:val="Sidfot"/>
          </w:pPr>
        </w:p>
      </w:tc>
      <w:tc>
        <w:tcPr>
          <w:tcW w:w="3303" w:type="dxa"/>
          <w:tcBorders>
            <w:bottom w:val="nil"/>
            <w:right w:val="nil"/>
          </w:tcBorders>
        </w:tcPr>
        <w:p w14:paraId="20FA3C9D" w14:textId="77777777" w:rsidR="00FF2D47" w:rsidRPr="003E1832" w:rsidRDefault="006124F7" w:rsidP="00B52D5D">
          <w:pPr>
            <w:pStyle w:val="Sidfot"/>
            <w:rPr>
              <w:sz w:val="12"/>
              <w:szCs w:val="12"/>
            </w:rPr>
          </w:pPr>
          <w:r w:rsidRPr="003E1832">
            <w:rPr>
              <w:sz w:val="12"/>
              <w:szCs w:val="12"/>
            </w:rPr>
            <w:t>Utdragsbestyrkande</w:t>
          </w:r>
        </w:p>
      </w:tc>
    </w:tr>
  </w:tbl>
  <w:p w14:paraId="43C6866B" w14:textId="77777777" w:rsidR="00FF2D47" w:rsidRDefault="00FF2D47" w:rsidP="00FF2D47">
    <w:pPr>
      <w:pStyle w:val="Sidfot"/>
    </w:pPr>
  </w:p>
  <w:p w14:paraId="321F94FB" w14:textId="77777777" w:rsidR="00C25A70" w:rsidRPr="002D5A09" w:rsidRDefault="00C25A70" w:rsidP="002D5A09">
    <w:pPr>
      <w:pStyle w:val="Sidfot"/>
      <w:spacing w:line="20"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3E9103" w14:textId="77777777" w:rsidR="00CF77C5" w:rsidRDefault="00CF77C5">
      <w:pPr>
        <w:spacing w:line="240" w:lineRule="auto"/>
      </w:pPr>
      <w:r>
        <w:separator/>
      </w:r>
    </w:p>
  </w:footnote>
  <w:footnote w:type="continuationSeparator" w:id="0">
    <w:p w14:paraId="500441F2" w14:textId="77777777" w:rsidR="00CF77C5" w:rsidRDefault="00CF77C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DB1B4" w14:textId="77777777" w:rsidR="0002749F" w:rsidRPr="007F3FEA" w:rsidRDefault="006124F7" w:rsidP="002D58A7">
    <w:pPr>
      <w:tabs>
        <w:tab w:val="left" w:pos="5670"/>
      </w:tabs>
      <w:spacing w:after="240"/>
      <w:jc w:val="right"/>
      <w:rPr>
        <w:rFonts w:ascii="Verdana" w:hAnsi="Verdana"/>
        <w:b/>
        <w:sz w:val="18"/>
        <w:szCs w:val="18"/>
      </w:rPr>
    </w:pPr>
    <w:r>
      <w:rPr>
        <w:noProof/>
        <w:lang w:eastAsia="sv-SE"/>
      </w:rPr>
      <w:drawing>
        <wp:anchor distT="0" distB="0" distL="114300" distR="114300" simplePos="0" relativeHeight="251658240" behindDoc="1" locked="0" layoutInCell="1" allowOverlap="1" wp14:anchorId="100C7130" wp14:editId="485EEF4A">
          <wp:simplePos x="0" y="0"/>
          <wp:positionH relativeFrom="page">
            <wp:posOffset>720090</wp:posOffset>
          </wp:positionH>
          <wp:positionV relativeFrom="page">
            <wp:posOffset>467995</wp:posOffset>
          </wp:positionV>
          <wp:extent cx="2524125" cy="483235"/>
          <wp:effectExtent l="0" t="0" r="9525"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718345"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24125" cy="483235"/>
                  </a:xfrm>
                  <a:prstGeom prst="rect">
                    <a:avLst/>
                  </a:prstGeom>
                  <a:noFill/>
                  <a:ln>
                    <a:noFill/>
                  </a:ln>
                </pic:spPr>
              </pic:pic>
            </a:graphicData>
          </a:graphic>
          <wp14:sizeRelH relativeFrom="page">
            <wp14:pctWidth>0</wp14:pctWidth>
          </wp14:sizeRelH>
          <wp14:sizeRelV relativeFrom="page">
            <wp14:pctHeight>0</wp14:pctHeight>
          </wp14:sizeRelV>
        </wp:anchor>
      </w:drawing>
    </w:r>
    <w:r w:rsidR="00A81FE8">
      <w:tab/>
    </w:r>
    <w:r>
      <w:rPr>
        <w:rFonts w:ascii="Verdana" w:hAnsi="Verdana"/>
        <w:b/>
        <w:sz w:val="18"/>
        <w:szCs w:val="18"/>
      </w:rPr>
      <w:t>PROTOKOLL</w:t>
    </w:r>
    <w:r w:rsidR="00FB5B03">
      <w:rPr>
        <w:rFonts w:ascii="Verdana" w:hAnsi="Verdana"/>
        <w:b/>
        <w:sz w:val="18"/>
        <w:szCs w:val="18"/>
      </w:rPr>
      <w:t>SUTDRAG</w:t>
    </w:r>
  </w:p>
  <w:tbl>
    <w:tblPr>
      <w:tblW w:w="0" w:type="auto"/>
      <w:tblLayout w:type="fixed"/>
      <w:tblCellMar>
        <w:left w:w="0" w:type="dxa"/>
        <w:right w:w="57" w:type="dxa"/>
      </w:tblCellMar>
      <w:tblLook w:val="01E0" w:firstRow="1" w:lastRow="1" w:firstColumn="1" w:lastColumn="1" w:noHBand="0" w:noVBand="0"/>
    </w:tblPr>
    <w:tblGrid>
      <w:gridCol w:w="4140"/>
      <w:gridCol w:w="3853"/>
    </w:tblGrid>
    <w:tr w:rsidR="00AA48FF" w14:paraId="212C1680" w14:textId="77777777" w:rsidTr="00211B26">
      <w:trPr>
        <w:trHeight w:hRule="exact" w:val="227"/>
      </w:trPr>
      <w:tc>
        <w:tcPr>
          <w:tcW w:w="4140" w:type="dxa"/>
        </w:tcPr>
        <w:p w14:paraId="5947075A" w14:textId="77777777" w:rsidR="0002749F" w:rsidRPr="0002749F" w:rsidRDefault="00896CE4" w:rsidP="00B16478">
          <w:pPr>
            <w:pStyle w:val="SidhuvudText"/>
            <w:jc w:val="left"/>
            <w:rPr>
              <w:b/>
            </w:rPr>
          </w:pPr>
          <w:r>
            <w:rPr>
              <w:rFonts w:cs="Verdana"/>
              <w:color w:val="000000"/>
              <w:szCs w:val="16"/>
              <w:lang w:val="en-US" w:eastAsia="sv-SE"/>
            </w:rPr>
            <w:t xml:space="preserve">Miljö- och </w:t>
          </w:r>
          <w:proofErr w:type="spellStart"/>
          <w:r>
            <w:rPr>
              <w:rFonts w:cs="Verdana"/>
              <w:color w:val="000000"/>
              <w:szCs w:val="16"/>
              <w:lang w:val="en-US" w:eastAsia="sv-SE"/>
            </w:rPr>
            <w:t>samhällsbyggnadsnämnden</w:t>
          </w:r>
          <w:proofErr w:type="spellEnd"/>
        </w:p>
      </w:tc>
      <w:sdt>
        <w:sdtPr>
          <w:rPr>
            <w:rFonts w:ascii="Verdana" w:hAnsi="Verdana"/>
            <w:sz w:val="16"/>
            <w:szCs w:val="16"/>
          </w:rPr>
          <w:alias w:val="SammanträdeDatum"/>
          <w:tag w:val="Lex_SammantraedeDatum"/>
          <w:id w:val="18587590"/>
          <w:placeholder>
            <w:docPart w:val="60578E9CFD1E4BC0A2311B929A128B13"/>
          </w:placeholder>
          <w:text w:multiLine="1"/>
        </w:sdtPr>
        <w:sdtEndPr/>
        <w:sdtContent>
          <w:tc>
            <w:tcPr>
              <w:tcW w:w="3853" w:type="dxa"/>
            </w:tcPr>
            <w:p w14:paraId="14F1F40B" w14:textId="77777777" w:rsidR="0002749F" w:rsidRPr="00D77B52" w:rsidRDefault="006124F7" w:rsidP="00211B26">
              <w:pPr>
                <w:pStyle w:val="Sidhuvud"/>
                <w:spacing w:line="220" w:lineRule="atLeast"/>
                <w:jc w:val="right"/>
                <w:rPr>
                  <w:rFonts w:ascii="Verdana" w:hAnsi="Verdana"/>
                  <w:sz w:val="16"/>
                  <w:szCs w:val="16"/>
                </w:rPr>
              </w:pPr>
              <w:r w:rsidRPr="00B23C67">
                <w:t>2025-03-05</w:t>
              </w:r>
            </w:p>
          </w:tc>
        </w:sdtContent>
      </w:sdt>
    </w:tr>
    <w:tr w:rsidR="00AA48FF" w14:paraId="3E5B5AB0" w14:textId="77777777" w:rsidTr="00211B26">
      <w:trPr>
        <w:trHeight w:val="220"/>
      </w:trPr>
      <w:tc>
        <w:tcPr>
          <w:tcW w:w="4140" w:type="dxa"/>
          <w:vMerge w:val="restart"/>
        </w:tcPr>
        <w:p w14:paraId="3367F16F" w14:textId="77777777" w:rsidR="0002749F" w:rsidRPr="00F30595" w:rsidRDefault="0002749F" w:rsidP="00211B26">
          <w:pPr>
            <w:pStyle w:val="SidhuvudText"/>
            <w:jc w:val="left"/>
          </w:pPr>
        </w:p>
      </w:tc>
      <w:sdt>
        <w:sdtPr>
          <w:alias w:val="SammanträdeDatum"/>
          <w:tag w:val="Lex_SammantraedeDatum"/>
          <w:id w:val="1483190092"/>
          <w:placeholder>
            <w:docPart w:val="33AEB08540404756B5E7A19156AF56EE"/>
          </w:placeholder>
          <w:text w:multiLine="1"/>
        </w:sdtPr>
        <w:sdtEndPr/>
        <w:sdtContent>
          <w:tc>
            <w:tcPr>
              <w:tcW w:w="3853" w:type="dxa"/>
            </w:tcPr>
            <w:p w14:paraId="35A60D5C" w14:textId="77777777" w:rsidR="0002749F" w:rsidRDefault="0002749F" w:rsidP="002E29D7">
              <w:pPr>
                <w:pStyle w:val="Sidhuvud"/>
                <w:jc w:val="right"/>
              </w:pPr>
            </w:p>
          </w:tc>
        </w:sdtContent>
      </w:sdt>
    </w:tr>
    <w:tr w:rsidR="00AA48FF" w14:paraId="5800CCA6" w14:textId="77777777" w:rsidTr="00211B26">
      <w:tc>
        <w:tcPr>
          <w:tcW w:w="4140" w:type="dxa"/>
          <w:vMerge/>
        </w:tcPr>
        <w:p w14:paraId="51B2EABA" w14:textId="77777777" w:rsidR="0002749F" w:rsidRDefault="0002749F" w:rsidP="00211B26">
          <w:pPr>
            <w:pStyle w:val="SidhuvudText"/>
            <w:jc w:val="left"/>
          </w:pPr>
        </w:p>
      </w:tc>
      <w:tc>
        <w:tcPr>
          <w:tcW w:w="3853" w:type="dxa"/>
        </w:tcPr>
        <w:p w14:paraId="57E3C4C6" w14:textId="77777777" w:rsidR="0002749F" w:rsidRDefault="006124F7" w:rsidP="00211B26">
          <w:pPr>
            <w:pStyle w:val="Sidhuvud"/>
            <w:jc w:val="right"/>
          </w:pPr>
          <w:r w:rsidRPr="00F30595">
            <w:fldChar w:fldCharType="begin"/>
          </w:r>
          <w:r w:rsidRPr="00F30595">
            <w:instrText xml:space="preserve"> PAGE </w:instrText>
          </w:r>
          <w:r w:rsidRPr="00F30595">
            <w:fldChar w:fldCharType="separate"/>
          </w:r>
          <w:r w:rsidR="00B16478">
            <w:rPr>
              <w:noProof/>
            </w:rPr>
            <w:t>1</w:t>
          </w:r>
          <w:r w:rsidRPr="00F30595">
            <w:fldChar w:fldCharType="end"/>
          </w:r>
          <w:r w:rsidRPr="00F30595">
            <w:t>/</w:t>
          </w:r>
          <w:r w:rsidR="00160537">
            <w:rPr>
              <w:noProof/>
            </w:rPr>
            <w:fldChar w:fldCharType="begin"/>
          </w:r>
          <w:r w:rsidR="00160537">
            <w:rPr>
              <w:noProof/>
            </w:rPr>
            <w:instrText xml:space="preserve"> NUMPAGES </w:instrText>
          </w:r>
          <w:r w:rsidR="00160537">
            <w:rPr>
              <w:noProof/>
            </w:rPr>
            <w:fldChar w:fldCharType="separate"/>
          </w:r>
          <w:r w:rsidR="00B16478">
            <w:rPr>
              <w:noProof/>
            </w:rPr>
            <w:t>1</w:t>
          </w:r>
          <w:r w:rsidR="00160537">
            <w:rPr>
              <w:noProof/>
            </w:rPr>
            <w:fldChar w:fldCharType="end"/>
          </w:r>
        </w:p>
      </w:tc>
    </w:tr>
  </w:tbl>
  <w:p w14:paraId="31B7EBA6" w14:textId="77777777" w:rsidR="00C25A70" w:rsidRPr="007C43FD" w:rsidRDefault="00C25A70" w:rsidP="00657337">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F7DB3" w14:textId="77777777" w:rsidR="00FF2D47" w:rsidRPr="00FF2D47" w:rsidRDefault="006124F7" w:rsidP="00FF2D47">
    <w:pPr>
      <w:spacing w:after="240"/>
      <w:jc w:val="right"/>
      <w:rPr>
        <w:rFonts w:ascii="Verdana" w:hAnsi="Verdana"/>
        <w:b/>
        <w:sz w:val="18"/>
        <w:szCs w:val="18"/>
      </w:rPr>
    </w:pPr>
    <w:r>
      <w:rPr>
        <w:noProof/>
        <w:lang w:eastAsia="sv-SE"/>
      </w:rPr>
      <w:drawing>
        <wp:anchor distT="0" distB="0" distL="114300" distR="114300" simplePos="0" relativeHeight="251659264" behindDoc="1" locked="0" layoutInCell="1" allowOverlap="1" wp14:anchorId="7D0ED434" wp14:editId="3CEFC56D">
          <wp:simplePos x="0" y="0"/>
          <wp:positionH relativeFrom="page">
            <wp:posOffset>720090</wp:posOffset>
          </wp:positionH>
          <wp:positionV relativeFrom="page">
            <wp:posOffset>467995</wp:posOffset>
          </wp:positionV>
          <wp:extent cx="2524125" cy="483235"/>
          <wp:effectExtent l="0" t="0" r="9525"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484078"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24125" cy="48323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r>
      <w:tab/>
      <w:t xml:space="preserve">           </w:t>
    </w:r>
    <w:r w:rsidRPr="00FF2D47">
      <w:rPr>
        <w:rFonts w:ascii="Verdana" w:hAnsi="Verdana"/>
        <w:b/>
        <w:sz w:val="18"/>
        <w:szCs w:val="18"/>
      </w:rPr>
      <w:t>PROTOKOLLSUTDRAG</w:t>
    </w:r>
  </w:p>
  <w:tbl>
    <w:tblPr>
      <w:tblW w:w="0" w:type="auto"/>
      <w:tblLayout w:type="fixed"/>
      <w:tblCellMar>
        <w:left w:w="0" w:type="dxa"/>
        <w:right w:w="57" w:type="dxa"/>
      </w:tblCellMar>
      <w:tblLook w:val="01E0" w:firstRow="1" w:lastRow="1" w:firstColumn="1" w:lastColumn="1" w:noHBand="0" w:noVBand="0"/>
    </w:tblPr>
    <w:tblGrid>
      <w:gridCol w:w="4140"/>
      <w:gridCol w:w="3853"/>
    </w:tblGrid>
    <w:tr w:rsidR="00AA48FF" w14:paraId="25D6F31B" w14:textId="77777777" w:rsidTr="00B52D5D">
      <w:trPr>
        <w:trHeight w:hRule="exact" w:val="227"/>
      </w:trPr>
      <w:tc>
        <w:tcPr>
          <w:tcW w:w="4140" w:type="dxa"/>
        </w:tcPr>
        <w:p w14:paraId="08A61C17" w14:textId="77777777" w:rsidR="00FF2D47" w:rsidRPr="0002749F" w:rsidRDefault="006124F7" w:rsidP="00B52D5D">
          <w:pPr>
            <w:pStyle w:val="SidhuvudText"/>
            <w:jc w:val="left"/>
            <w:rPr>
              <w:b/>
            </w:rPr>
          </w:pPr>
          <w:r>
            <w:rPr>
              <w:b/>
            </w:rPr>
            <w:t xml:space="preserve">/Diarium/ </w:t>
          </w:r>
        </w:p>
      </w:tc>
      <w:tc>
        <w:tcPr>
          <w:tcW w:w="3853" w:type="dxa"/>
        </w:tcPr>
        <w:p w14:paraId="67904C96" w14:textId="77777777" w:rsidR="00FF2D47" w:rsidRPr="00D77B52" w:rsidRDefault="006124F7" w:rsidP="00B52D5D">
          <w:pPr>
            <w:pStyle w:val="Sidhuvud"/>
            <w:spacing w:line="220" w:lineRule="atLeast"/>
            <w:jc w:val="right"/>
            <w:rPr>
              <w:rFonts w:ascii="Verdana" w:hAnsi="Verdana"/>
              <w:sz w:val="16"/>
              <w:szCs w:val="16"/>
            </w:rPr>
          </w:pPr>
          <w:r w:rsidRPr="00D77B52">
            <w:rPr>
              <w:rFonts w:ascii="Verdana" w:hAnsi="Verdana"/>
              <w:sz w:val="16"/>
              <w:szCs w:val="16"/>
            </w:rPr>
            <w:t>Sammanträdesdatum</w:t>
          </w:r>
        </w:p>
      </w:tc>
    </w:tr>
    <w:tr w:rsidR="00AA48FF" w14:paraId="0B38ECC4" w14:textId="77777777" w:rsidTr="00B52D5D">
      <w:trPr>
        <w:trHeight w:val="220"/>
      </w:trPr>
      <w:tc>
        <w:tcPr>
          <w:tcW w:w="4140" w:type="dxa"/>
          <w:vMerge w:val="restart"/>
        </w:tcPr>
        <w:p w14:paraId="423919C4" w14:textId="77777777" w:rsidR="00FF2D47" w:rsidRPr="00F30595" w:rsidRDefault="00FF2D47" w:rsidP="00B52D5D">
          <w:pPr>
            <w:pStyle w:val="SidhuvudText"/>
            <w:jc w:val="left"/>
          </w:pPr>
        </w:p>
      </w:tc>
      <w:tc>
        <w:tcPr>
          <w:tcW w:w="3853" w:type="dxa"/>
        </w:tcPr>
        <w:p w14:paraId="239E4E92" w14:textId="77777777" w:rsidR="00FF2D47" w:rsidRDefault="006124F7" w:rsidP="00B52D5D">
          <w:pPr>
            <w:pStyle w:val="Sidhuvud"/>
            <w:jc w:val="right"/>
          </w:pPr>
          <w:r>
            <w:t>/</w:t>
          </w:r>
          <w:proofErr w:type="spellStart"/>
          <w:r>
            <w:t>SammanträdeDatum</w:t>
          </w:r>
          <w:proofErr w:type="spellEnd"/>
          <w:r>
            <w:t xml:space="preserve">/ </w:t>
          </w:r>
        </w:p>
      </w:tc>
    </w:tr>
    <w:tr w:rsidR="00AA48FF" w14:paraId="633E5642" w14:textId="77777777" w:rsidTr="00B52D5D">
      <w:tc>
        <w:tcPr>
          <w:tcW w:w="4140" w:type="dxa"/>
          <w:vMerge/>
        </w:tcPr>
        <w:p w14:paraId="21DFD7BF" w14:textId="77777777" w:rsidR="00FF2D47" w:rsidRDefault="00FF2D47" w:rsidP="00B52D5D">
          <w:pPr>
            <w:pStyle w:val="SidhuvudText"/>
            <w:jc w:val="left"/>
          </w:pPr>
        </w:p>
      </w:tc>
      <w:tc>
        <w:tcPr>
          <w:tcW w:w="3853" w:type="dxa"/>
        </w:tcPr>
        <w:p w14:paraId="23648B3D" w14:textId="77777777" w:rsidR="00FF2D47" w:rsidRDefault="006124F7" w:rsidP="00B52D5D">
          <w:pPr>
            <w:pStyle w:val="Sidhuvud"/>
            <w:jc w:val="right"/>
          </w:pPr>
          <w:r w:rsidRPr="00F30595">
            <w:fldChar w:fldCharType="begin"/>
          </w:r>
          <w:r w:rsidRPr="00F30595">
            <w:instrText xml:space="preserve"> PAGE </w:instrText>
          </w:r>
          <w:r w:rsidRPr="00F30595">
            <w:fldChar w:fldCharType="separate"/>
          </w:r>
          <w:r w:rsidR="00FB5B03">
            <w:rPr>
              <w:noProof/>
            </w:rPr>
            <w:t>1</w:t>
          </w:r>
          <w:r w:rsidRPr="00F30595">
            <w:fldChar w:fldCharType="end"/>
          </w:r>
          <w:r w:rsidRPr="00F30595">
            <w:t>/</w:t>
          </w:r>
          <w:r w:rsidR="00160537">
            <w:rPr>
              <w:noProof/>
            </w:rPr>
            <w:fldChar w:fldCharType="begin"/>
          </w:r>
          <w:r w:rsidR="00160537">
            <w:rPr>
              <w:noProof/>
            </w:rPr>
            <w:instrText xml:space="preserve"> NUMPAGES </w:instrText>
          </w:r>
          <w:r w:rsidR="00160537">
            <w:rPr>
              <w:noProof/>
            </w:rPr>
            <w:fldChar w:fldCharType="separate"/>
          </w:r>
          <w:r w:rsidR="00FB5B03">
            <w:rPr>
              <w:noProof/>
            </w:rPr>
            <w:t>1</w:t>
          </w:r>
          <w:r w:rsidR="00160537">
            <w:rPr>
              <w:noProof/>
            </w:rPr>
            <w:fldChar w:fldCharType="end"/>
          </w:r>
        </w:p>
      </w:tc>
    </w:tr>
  </w:tbl>
  <w:p w14:paraId="69801D88" w14:textId="77777777" w:rsidR="00FF2D47" w:rsidRPr="007C43FD" w:rsidRDefault="00FF2D47" w:rsidP="00FF2D47">
    <w:pPr>
      <w:pStyle w:val="Sidhuvud"/>
    </w:pPr>
  </w:p>
  <w:p w14:paraId="72F9D866" w14:textId="77777777" w:rsidR="00FF2D47" w:rsidRDefault="00FF2D47">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867F3"/>
    <w:multiLevelType w:val="multilevel"/>
    <w:tmpl w:val="D7741B76"/>
    <w:lvl w:ilvl="0">
      <w:start w:val="1"/>
      <w:numFmt w:val="bullet"/>
      <w:lvlText w:val=""/>
      <w:lvlJc w:val="left"/>
      <w:pPr>
        <w:tabs>
          <w:tab w:val="num" w:pos="284"/>
        </w:tabs>
        <w:ind w:left="284" w:hanging="284"/>
      </w:pPr>
      <w:rPr>
        <w:rFonts w:ascii="Wingdings" w:hAnsi="Wingdings" w:hint="default"/>
        <w:color w:val="000000"/>
        <w:sz w:val="16"/>
      </w:rPr>
    </w:lvl>
    <w:lvl w:ilvl="1">
      <w:start w:val="1"/>
      <w:numFmt w:val="bullet"/>
      <w:lvlText w:val="-"/>
      <w:lvlJc w:val="left"/>
      <w:pPr>
        <w:tabs>
          <w:tab w:val="num" w:pos="624"/>
        </w:tabs>
        <w:ind w:left="624" w:hanging="170"/>
      </w:pPr>
      <w:rPr>
        <w:rFonts w:ascii="Arial" w:hAnsi="Arial" w:hint="default"/>
      </w:rPr>
    </w:lvl>
    <w:lvl w:ilvl="2">
      <w:start w:val="1"/>
      <w:numFmt w:val="bullet"/>
      <w:lvlText w:val=""/>
      <w:lvlJc w:val="left"/>
      <w:pPr>
        <w:tabs>
          <w:tab w:val="num" w:pos="794"/>
        </w:tabs>
        <w:ind w:left="794" w:hanging="170"/>
      </w:pPr>
      <w:rPr>
        <w:rFonts w:ascii="Wingdings" w:hAnsi="Wingdings" w:hint="default"/>
      </w:rPr>
    </w:lvl>
    <w:lvl w:ilvl="3">
      <w:start w:val="1"/>
      <w:numFmt w:val="bullet"/>
      <w:lvlText w:val="-"/>
      <w:lvlJc w:val="left"/>
      <w:pPr>
        <w:tabs>
          <w:tab w:val="num" w:pos="1191"/>
        </w:tabs>
        <w:ind w:left="1191" w:hanging="111"/>
      </w:pPr>
      <w:rPr>
        <w:rFonts w:ascii="Arial" w:hAnsi="Arial" w:hint="default"/>
      </w:rPr>
    </w:lvl>
    <w:lvl w:ilvl="4">
      <w:start w:val="1"/>
      <w:numFmt w:val="bullet"/>
      <w:lvlText w:val=""/>
      <w:lvlJc w:val="left"/>
      <w:pPr>
        <w:tabs>
          <w:tab w:val="num" w:pos="1531"/>
        </w:tabs>
        <w:ind w:left="1531" w:hanging="113"/>
      </w:pPr>
      <w:rPr>
        <w:rFonts w:ascii="Wingdings" w:hAnsi="Wingdings" w:hint="default"/>
        <w:sz w:val="10"/>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 w15:restartNumberingAfterBreak="0">
    <w:nsid w:val="09694392"/>
    <w:multiLevelType w:val="hybridMultilevel"/>
    <w:tmpl w:val="B220153C"/>
    <w:lvl w:ilvl="0" w:tplc="74AC6FF6">
      <w:start w:val="1"/>
      <w:numFmt w:val="decimal"/>
      <w:lvlText w:val="%1."/>
      <w:lvlJc w:val="left"/>
      <w:pPr>
        <w:ind w:left="720" w:hanging="360"/>
      </w:pPr>
      <w:rPr>
        <w:rFonts w:cs="Times New Roman" w:hint="default"/>
      </w:rPr>
    </w:lvl>
    <w:lvl w:ilvl="1" w:tplc="C7187F9A" w:tentative="1">
      <w:start w:val="1"/>
      <w:numFmt w:val="lowerLetter"/>
      <w:lvlText w:val="%2."/>
      <w:lvlJc w:val="left"/>
      <w:pPr>
        <w:ind w:left="1440" w:hanging="360"/>
      </w:pPr>
      <w:rPr>
        <w:rFonts w:cs="Times New Roman"/>
      </w:rPr>
    </w:lvl>
    <w:lvl w:ilvl="2" w:tplc="AD5670E4" w:tentative="1">
      <w:start w:val="1"/>
      <w:numFmt w:val="lowerRoman"/>
      <w:lvlText w:val="%3."/>
      <w:lvlJc w:val="right"/>
      <w:pPr>
        <w:ind w:left="2160" w:hanging="180"/>
      </w:pPr>
      <w:rPr>
        <w:rFonts w:cs="Times New Roman"/>
      </w:rPr>
    </w:lvl>
    <w:lvl w:ilvl="3" w:tplc="57F008FC" w:tentative="1">
      <w:start w:val="1"/>
      <w:numFmt w:val="decimal"/>
      <w:lvlText w:val="%4."/>
      <w:lvlJc w:val="left"/>
      <w:pPr>
        <w:ind w:left="2880" w:hanging="360"/>
      </w:pPr>
      <w:rPr>
        <w:rFonts w:cs="Times New Roman"/>
      </w:rPr>
    </w:lvl>
    <w:lvl w:ilvl="4" w:tplc="18329F8C" w:tentative="1">
      <w:start w:val="1"/>
      <w:numFmt w:val="lowerLetter"/>
      <w:lvlText w:val="%5."/>
      <w:lvlJc w:val="left"/>
      <w:pPr>
        <w:ind w:left="3600" w:hanging="360"/>
      </w:pPr>
      <w:rPr>
        <w:rFonts w:cs="Times New Roman"/>
      </w:rPr>
    </w:lvl>
    <w:lvl w:ilvl="5" w:tplc="620A85B0" w:tentative="1">
      <w:start w:val="1"/>
      <w:numFmt w:val="lowerRoman"/>
      <w:lvlText w:val="%6."/>
      <w:lvlJc w:val="right"/>
      <w:pPr>
        <w:ind w:left="4320" w:hanging="180"/>
      </w:pPr>
      <w:rPr>
        <w:rFonts w:cs="Times New Roman"/>
      </w:rPr>
    </w:lvl>
    <w:lvl w:ilvl="6" w:tplc="20966B08" w:tentative="1">
      <w:start w:val="1"/>
      <w:numFmt w:val="decimal"/>
      <w:lvlText w:val="%7."/>
      <w:lvlJc w:val="left"/>
      <w:pPr>
        <w:ind w:left="5040" w:hanging="360"/>
      </w:pPr>
      <w:rPr>
        <w:rFonts w:cs="Times New Roman"/>
      </w:rPr>
    </w:lvl>
    <w:lvl w:ilvl="7" w:tplc="7E9818FE" w:tentative="1">
      <w:start w:val="1"/>
      <w:numFmt w:val="lowerLetter"/>
      <w:lvlText w:val="%8."/>
      <w:lvlJc w:val="left"/>
      <w:pPr>
        <w:ind w:left="5760" w:hanging="360"/>
      </w:pPr>
      <w:rPr>
        <w:rFonts w:cs="Times New Roman"/>
      </w:rPr>
    </w:lvl>
    <w:lvl w:ilvl="8" w:tplc="13F6031C" w:tentative="1">
      <w:start w:val="1"/>
      <w:numFmt w:val="lowerRoman"/>
      <w:lvlText w:val="%9."/>
      <w:lvlJc w:val="right"/>
      <w:pPr>
        <w:ind w:left="6480" w:hanging="180"/>
      </w:pPr>
      <w:rPr>
        <w:rFonts w:cs="Times New Roman"/>
      </w:rPr>
    </w:lvl>
  </w:abstractNum>
  <w:abstractNum w:abstractNumId="2" w15:restartNumberingAfterBreak="0">
    <w:nsid w:val="0BDE66F6"/>
    <w:multiLevelType w:val="hybridMultilevel"/>
    <w:tmpl w:val="53E84A58"/>
    <w:lvl w:ilvl="0" w:tplc="98160ECC">
      <w:start w:val="1"/>
      <w:numFmt w:val="bullet"/>
      <w:lvlText w:val=""/>
      <w:lvlJc w:val="left"/>
      <w:pPr>
        <w:ind w:left="720" w:hanging="360"/>
      </w:pPr>
      <w:rPr>
        <w:rFonts w:ascii="Symbol" w:hAnsi="Symbol" w:hint="default"/>
      </w:rPr>
    </w:lvl>
    <w:lvl w:ilvl="1" w:tplc="2F100944" w:tentative="1">
      <w:start w:val="1"/>
      <w:numFmt w:val="bullet"/>
      <w:lvlText w:val="o"/>
      <w:lvlJc w:val="left"/>
      <w:pPr>
        <w:ind w:left="1440" w:hanging="360"/>
      </w:pPr>
      <w:rPr>
        <w:rFonts w:ascii="Courier New" w:hAnsi="Courier New" w:hint="default"/>
      </w:rPr>
    </w:lvl>
    <w:lvl w:ilvl="2" w:tplc="F8E281FA" w:tentative="1">
      <w:start w:val="1"/>
      <w:numFmt w:val="bullet"/>
      <w:lvlText w:val=""/>
      <w:lvlJc w:val="left"/>
      <w:pPr>
        <w:ind w:left="2160" w:hanging="360"/>
      </w:pPr>
      <w:rPr>
        <w:rFonts w:ascii="Wingdings" w:hAnsi="Wingdings" w:hint="default"/>
      </w:rPr>
    </w:lvl>
    <w:lvl w:ilvl="3" w:tplc="B150D85C" w:tentative="1">
      <w:start w:val="1"/>
      <w:numFmt w:val="bullet"/>
      <w:lvlText w:val=""/>
      <w:lvlJc w:val="left"/>
      <w:pPr>
        <w:ind w:left="2880" w:hanging="360"/>
      </w:pPr>
      <w:rPr>
        <w:rFonts w:ascii="Symbol" w:hAnsi="Symbol" w:hint="default"/>
      </w:rPr>
    </w:lvl>
    <w:lvl w:ilvl="4" w:tplc="D08AE552" w:tentative="1">
      <w:start w:val="1"/>
      <w:numFmt w:val="bullet"/>
      <w:lvlText w:val="o"/>
      <w:lvlJc w:val="left"/>
      <w:pPr>
        <w:ind w:left="3600" w:hanging="360"/>
      </w:pPr>
      <w:rPr>
        <w:rFonts w:ascii="Courier New" w:hAnsi="Courier New" w:hint="default"/>
      </w:rPr>
    </w:lvl>
    <w:lvl w:ilvl="5" w:tplc="3D2AF152" w:tentative="1">
      <w:start w:val="1"/>
      <w:numFmt w:val="bullet"/>
      <w:lvlText w:val=""/>
      <w:lvlJc w:val="left"/>
      <w:pPr>
        <w:ind w:left="4320" w:hanging="360"/>
      </w:pPr>
      <w:rPr>
        <w:rFonts w:ascii="Wingdings" w:hAnsi="Wingdings" w:hint="default"/>
      </w:rPr>
    </w:lvl>
    <w:lvl w:ilvl="6" w:tplc="8B22F836" w:tentative="1">
      <w:start w:val="1"/>
      <w:numFmt w:val="bullet"/>
      <w:lvlText w:val=""/>
      <w:lvlJc w:val="left"/>
      <w:pPr>
        <w:ind w:left="5040" w:hanging="360"/>
      </w:pPr>
      <w:rPr>
        <w:rFonts w:ascii="Symbol" w:hAnsi="Symbol" w:hint="default"/>
      </w:rPr>
    </w:lvl>
    <w:lvl w:ilvl="7" w:tplc="F8DE007A" w:tentative="1">
      <w:start w:val="1"/>
      <w:numFmt w:val="bullet"/>
      <w:lvlText w:val="o"/>
      <w:lvlJc w:val="left"/>
      <w:pPr>
        <w:ind w:left="5760" w:hanging="360"/>
      </w:pPr>
      <w:rPr>
        <w:rFonts w:ascii="Courier New" w:hAnsi="Courier New" w:hint="default"/>
      </w:rPr>
    </w:lvl>
    <w:lvl w:ilvl="8" w:tplc="89CCC6F8" w:tentative="1">
      <w:start w:val="1"/>
      <w:numFmt w:val="bullet"/>
      <w:lvlText w:val=""/>
      <w:lvlJc w:val="left"/>
      <w:pPr>
        <w:ind w:left="6480" w:hanging="360"/>
      </w:pPr>
      <w:rPr>
        <w:rFonts w:ascii="Wingdings" w:hAnsi="Wingdings" w:hint="default"/>
      </w:rPr>
    </w:lvl>
  </w:abstractNum>
  <w:abstractNum w:abstractNumId="3" w15:restartNumberingAfterBreak="0">
    <w:nsid w:val="0F183F19"/>
    <w:multiLevelType w:val="multilevel"/>
    <w:tmpl w:val="0568B82C"/>
    <w:lvl w:ilvl="0">
      <w:start w:val="1"/>
      <w:numFmt w:val="bullet"/>
      <w:lvlText w:val=""/>
      <w:lvlJc w:val="left"/>
      <w:pPr>
        <w:tabs>
          <w:tab w:val="num" w:pos="360"/>
        </w:tabs>
        <w:ind w:left="360" w:hanging="360"/>
      </w:pPr>
      <w:rPr>
        <w:rFonts w:ascii="Wingdings" w:hAnsi="Wingdings" w:hint="default"/>
        <w:color w:val="000000"/>
        <w:sz w:val="16"/>
      </w:rPr>
    </w:lvl>
    <w:lvl w:ilvl="1">
      <w:start w:val="1"/>
      <w:numFmt w:val="bullet"/>
      <w:lvlText w:val="-"/>
      <w:lvlJc w:val="left"/>
      <w:pPr>
        <w:tabs>
          <w:tab w:val="num" w:pos="680"/>
        </w:tabs>
        <w:ind w:left="680" w:hanging="113"/>
      </w:pPr>
      <w:rPr>
        <w:rFonts w:ascii="Arial" w:hAnsi="Arial" w:hint="default"/>
      </w:rPr>
    </w:lvl>
    <w:lvl w:ilvl="2">
      <w:start w:val="1"/>
      <w:numFmt w:val="bullet"/>
      <w:lvlText w:val=""/>
      <w:lvlJc w:val="left"/>
      <w:pPr>
        <w:tabs>
          <w:tab w:val="num" w:pos="851"/>
        </w:tabs>
        <w:ind w:left="851" w:hanging="114"/>
      </w:pPr>
      <w:rPr>
        <w:rFonts w:ascii="Wingdings" w:hAnsi="Wingdings" w:hint="default"/>
      </w:rPr>
    </w:lvl>
    <w:lvl w:ilvl="3">
      <w:start w:val="1"/>
      <w:numFmt w:val="bullet"/>
      <w:lvlText w:val="-"/>
      <w:lvlJc w:val="left"/>
      <w:pPr>
        <w:tabs>
          <w:tab w:val="num" w:pos="1191"/>
        </w:tabs>
        <w:ind w:left="1191" w:hanging="111"/>
      </w:pPr>
      <w:rPr>
        <w:rFonts w:ascii="Arial" w:hAnsi="Arial" w:hint="default"/>
      </w:rPr>
    </w:lvl>
    <w:lvl w:ilvl="4">
      <w:start w:val="1"/>
      <w:numFmt w:val="bullet"/>
      <w:lvlText w:val=""/>
      <w:lvlJc w:val="left"/>
      <w:pPr>
        <w:tabs>
          <w:tab w:val="num" w:pos="1531"/>
        </w:tabs>
        <w:ind w:left="1531" w:hanging="113"/>
      </w:pPr>
      <w:rPr>
        <w:rFonts w:ascii="Wingdings" w:hAnsi="Wingdings" w:hint="default"/>
        <w:sz w:val="10"/>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 w15:restartNumberingAfterBreak="0">
    <w:nsid w:val="15BB6270"/>
    <w:multiLevelType w:val="multilevel"/>
    <w:tmpl w:val="280A5C02"/>
    <w:lvl w:ilvl="0">
      <w:start w:val="1"/>
      <w:numFmt w:val="bullet"/>
      <w:lvlText w:val=""/>
      <w:lvlJc w:val="left"/>
      <w:pPr>
        <w:tabs>
          <w:tab w:val="num" w:pos="284"/>
        </w:tabs>
        <w:ind w:left="284" w:hanging="284"/>
      </w:pPr>
      <w:rPr>
        <w:rFonts w:ascii="Wingdings" w:hAnsi="Wingdings" w:hint="default"/>
        <w:color w:val="000000"/>
        <w:sz w:val="16"/>
      </w:rPr>
    </w:lvl>
    <w:lvl w:ilvl="1">
      <w:start w:val="1"/>
      <w:numFmt w:val="bullet"/>
      <w:lvlText w:val="-"/>
      <w:lvlJc w:val="left"/>
      <w:pPr>
        <w:tabs>
          <w:tab w:val="num" w:pos="510"/>
        </w:tabs>
        <w:ind w:left="510" w:hanging="170"/>
      </w:pPr>
      <w:rPr>
        <w:rFonts w:ascii="Arial" w:hAnsi="Arial" w:hint="default"/>
      </w:rPr>
    </w:lvl>
    <w:lvl w:ilvl="2">
      <w:start w:val="1"/>
      <w:numFmt w:val="bullet"/>
      <w:lvlText w:val=""/>
      <w:lvlJc w:val="left"/>
      <w:pPr>
        <w:tabs>
          <w:tab w:val="num" w:pos="794"/>
        </w:tabs>
        <w:ind w:left="794" w:hanging="170"/>
      </w:pPr>
      <w:rPr>
        <w:rFonts w:ascii="Wingdings" w:hAnsi="Wingdings" w:hint="default"/>
      </w:rPr>
    </w:lvl>
    <w:lvl w:ilvl="3">
      <w:start w:val="1"/>
      <w:numFmt w:val="bullet"/>
      <w:lvlText w:val="-"/>
      <w:lvlJc w:val="left"/>
      <w:pPr>
        <w:tabs>
          <w:tab w:val="num" w:pos="1191"/>
        </w:tabs>
        <w:ind w:left="1191" w:hanging="111"/>
      </w:pPr>
      <w:rPr>
        <w:rFonts w:ascii="Arial" w:hAnsi="Arial" w:hint="default"/>
      </w:rPr>
    </w:lvl>
    <w:lvl w:ilvl="4">
      <w:start w:val="1"/>
      <w:numFmt w:val="bullet"/>
      <w:lvlText w:val=""/>
      <w:lvlJc w:val="left"/>
      <w:pPr>
        <w:tabs>
          <w:tab w:val="num" w:pos="1531"/>
        </w:tabs>
        <w:ind w:left="1531" w:hanging="113"/>
      </w:pPr>
      <w:rPr>
        <w:rFonts w:ascii="Wingdings" w:hAnsi="Wingdings" w:hint="default"/>
        <w:sz w:val="10"/>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 w15:restartNumberingAfterBreak="0">
    <w:nsid w:val="1E2659AC"/>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1E490D00"/>
    <w:multiLevelType w:val="multilevel"/>
    <w:tmpl w:val="4F40B10E"/>
    <w:lvl w:ilvl="0">
      <w:start w:val="1"/>
      <w:numFmt w:val="bullet"/>
      <w:lvlText w:val=""/>
      <w:lvlJc w:val="left"/>
      <w:pPr>
        <w:tabs>
          <w:tab w:val="num" w:pos="284"/>
        </w:tabs>
        <w:ind w:left="284" w:hanging="284"/>
      </w:pPr>
      <w:rPr>
        <w:rFonts w:ascii="Wingdings" w:hAnsi="Wingdings" w:hint="default"/>
        <w:color w:val="000000"/>
        <w:sz w:val="16"/>
      </w:rPr>
    </w:lvl>
    <w:lvl w:ilvl="1">
      <w:start w:val="1"/>
      <w:numFmt w:val="bullet"/>
      <w:lvlText w:val="-"/>
      <w:lvlJc w:val="left"/>
      <w:pPr>
        <w:tabs>
          <w:tab w:val="num" w:pos="624"/>
        </w:tabs>
        <w:ind w:left="624" w:hanging="170"/>
      </w:pPr>
      <w:rPr>
        <w:rFonts w:ascii="Arial" w:hAnsi="Arial" w:hint="default"/>
      </w:rPr>
    </w:lvl>
    <w:lvl w:ilvl="2">
      <w:start w:val="1"/>
      <w:numFmt w:val="bullet"/>
      <w:lvlText w:val=""/>
      <w:lvlJc w:val="left"/>
      <w:pPr>
        <w:tabs>
          <w:tab w:val="num" w:pos="737"/>
        </w:tabs>
        <w:ind w:left="737" w:hanging="113"/>
      </w:pPr>
      <w:rPr>
        <w:rFonts w:ascii="Wingdings" w:hAnsi="Wingdings" w:hint="default"/>
      </w:rPr>
    </w:lvl>
    <w:lvl w:ilvl="3">
      <w:start w:val="1"/>
      <w:numFmt w:val="bullet"/>
      <w:lvlText w:val="-"/>
      <w:lvlJc w:val="left"/>
      <w:pPr>
        <w:tabs>
          <w:tab w:val="num" w:pos="1191"/>
        </w:tabs>
        <w:ind w:left="1191" w:hanging="111"/>
      </w:pPr>
      <w:rPr>
        <w:rFonts w:ascii="Arial" w:hAnsi="Arial" w:hint="default"/>
      </w:rPr>
    </w:lvl>
    <w:lvl w:ilvl="4">
      <w:start w:val="1"/>
      <w:numFmt w:val="bullet"/>
      <w:lvlText w:val=""/>
      <w:lvlJc w:val="left"/>
      <w:pPr>
        <w:tabs>
          <w:tab w:val="num" w:pos="1531"/>
        </w:tabs>
        <w:ind w:left="1531" w:hanging="113"/>
      </w:pPr>
      <w:rPr>
        <w:rFonts w:ascii="Wingdings" w:hAnsi="Wingdings" w:hint="default"/>
        <w:sz w:val="10"/>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2A1241AE"/>
    <w:multiLevelType w:val="multilevel"/>
    <w:tmpl w:val="01F69942"/>
    <w:lvl w:ilvl="0">
      <w:start w:val="1"/>
      <w:numFmt w:val="bullet"/>
      <w:lvlText w:val=""/>
      <w:lvlJc w:val="left"/>
      <w:pPr>
        <w:tabs>
          <w:tab w:val="num" w:pos="360"/>
        </w:tabs>
        <w:ind w:left="360" w:hanging="360"/>
      </w:pPr>
      <w:rPr>
        <w:rFonts w:ascii="Wingdings" w:hAnsi="Wingdings" w:hint="default"/>
        <w:color w:val="000000"/>
      </w:rPr>
    </w:lvl>
    <w:lvl w:ilvl="1">
      <w:start w:val="1"/>
      <w:numFmt w:val="bullet"/>
      <w:lvlText w:val="-"/>
      <w:lvlJc w:val="left"/>
      <w:pPr>
        <w:tabs>
          <w:tab w:val="num" w:pos="567"/>
        </w:tabs>
        <w:ind w:left="567"/>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Arial" w:hAnsi="Arial"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 w15:restartNumberingAfterBreak="0">
    <w:nsid w:val="34090440"/>
    <w:multiLevelType w:val="multilevel"/>
    <w:tmpl w:val="F334B728"/>
    <w:lvl w:ilvl="0">
      <w:start w:val="1"/>
      <w:numFmt w:val="bullet"/>
      <w:lvlText w:val=""/>
      <w:lvlJc w:val="left"/>
      <w:pPr>
        <w:tabs>
          <w:tab w:val="num" w:pos="284"/>
        </w:tabs>
        <w:ind w:left="284" w:hanging="284"/>
      </w:pPr>
      <w:rPr>
        <w:rFonts w:ascii="Wingdings" w:hAnsi="Wingdings" w:hint="default"/>
        <w:color w:val="000000"/>
        <w:sz w:val="16"/>
      </w:rPr>
    </w:lvl>
    <w:lvl w:ilvl="1">
      <w:start w:val="1"/>
      <w:numFmt w:val="bullet"/>
      <w:lvlText w:val="-"/>
      <w:lvlJc w:val="left"/>
      <w:pPr>
        <w:tabs>
          <w:tab w:val="num" w:pos="624"/>
        </w:tabs>
        <w:ind w:left="624" w:hanging="170"/>
      </w:pPr>
      <w:rPr>
        <w:rFonts w:ascii="Arial" w:hAnsi="Arial" w:hint="default"/>
      </w:rPr>
    </w:lvl>
    <w:lvl w:ilvl="2">
      <w:start w:val="1"/>
      <w:numFmt w:val="bullet"/>
      <w:lvlText w:val=""/>
      <w:lvlJc w:val="left"/>
      <w:pPr>
        <w:tabs>
          <w:tab w:val="num" w:pos="851"/>
        </w:tabs>
        <w:ind w:left="851" w:hanging="114"/>
      </w:pPr>
      <w:rPr>
        <w:rFonts w:ascii="Wingdings" w:hAnsi="Wingdings" w:hint="default"/>
      </w:rPr>
    </w:lvl>
    <w:lvl w:ilvl="3">
      <w:start w:val="1"/>
      <w:numFmt w:val="bullet"/>
      <w:lvlText w:val="-"/>
      <w:lvlJc w:val="left"/>
      <w:pPr>
        <w:tabs>
          <w:tab w:val="num" w:pos="1191"/>
        </w:tabs>
        <w:ind w:left="1191" w:hanging="111"/>
      </w:pPr>
      <w:rPr>
        <w:rFonts w:ascii="Arial" w:hAnsi="Arial" w:hint="default"/>
      </w:rPr>
    </w:lvl>
    <w:lvl w:ilvl="4">
      <w:start w:val="1"/>
      <w:numFmt w:val="bullet"/>
      <w:lvlText w:val=""/>
      <w:lvlJc w:val="left"/>
      <w:pPr>
        <w:tabs>
          <w:tab w:val="num" w:pos="1531"/>
        </w:tabs>
        <w:ind w:left="1531" w:hanging="113"/>
      </w:pPr>
      <w:rPr>
        <w:rFonts w:ascii="Wingdings" w:hAnsi="Wingdings" w:hint="default"/>
        <w:sz w:val="10"/>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 w15:restartNumberingAfterBreak="0">
    <w:nsid w:val="345A0D18"/>
    <w:multiLevelType w:val="multilevel"/>
    <w:tmpl w:val="37F082AA"/>
    <w:lvl w:ilvl="0">
      <w:start w:val="1"/>
      <w:numFmt w:val="bullet"/>
      <w:lvlText w:val=""/>
      <w:lvlJc w:val="left"/>
      <w:pPr>
        <w:tabs>
          <w:tab w:val="num" w:pos="360"/>
        </w:tabs>
        <w:ind w:left="360" w:hanging="360"/>
      </w:pPr>
      <w:rPr>
        <w:rFonts w:ascii="Wingdings" w:hAnsi="Wingdings" w:hint="default"/>
        <w:color w:val="000000"/>
        <w:sz w:val="16"/>
      </w:rPr>
    </w:lvl>
    <w:lvl w:ilvl="1">
      <w:start w:val="1"/>
      <w:numFmt w:val="bullet"/>
      <w:lvlText w:val="-"/>
      <w:lvlJc w:val="left"/>
      <w:pPr>
        <w:tabs>
          <w:tab w:val="num" w:pos="567"/>
        </w:tabs>
        <w:ind w:left="567"/>
      </w:pPr>
      <w:rPr>
        <w:rFonts w:ascii="Arial" w:hAnsi="Arial" w:hint="default"/>
      </w:rPr>
    </w:lvl>
    <w:lvl w:ilvl="2">
      <w:start w:val="1"/>
      <w:numFmt w:val="bullet"/>
      <w:lvlText w:val=""/>
      <w:lvlJc w:val="left"/>
      <w:pPr>
        <w:tabs>
          <w:tab w:val="num" w:pos="737"/>
        </w:tabs>
        <w:ind w:left="737"/>
      </w:pPr>
      <w:rPr>
        <w:rFonts w:ascii="Wingdings" w:hAnsi="Wingdings" w:hint="default"/>
      </w:rPr>
    </w:lvl>
    <w:lvl w:ilvl="3">
      <w:start w:val="1"/>
      <w:numFmt w:val="bullet"/>
      <w:lvlText w:val="-"/>
      <w:lvlJc w:val="left"/>
      <w:pPr>
        <w:tabs>
          <w:tab w:val="num" w:pos="1077"/>
        </w:tabs>
        <w:ind w:left="1077" w:firstLine="3"/>
      </w:pPr>
      <w:rPr>
        <w:rFonts w:ascii="Arial" w:hAnsi="Arial" w:hint="default"/>
      </w:rPr>
    </w:lvl>
    <w:lvl w:ilvl="4">
      <w:start w:val="1"/>
      <w:numFmt w:val="bullet"/>
      <w:lvlText w:val=""/>
      <w:lvlJc w:val="left"/>
      <w:pPr>
        <w:tabs>
          <w:tab w:val="num" w:pos="1418"/>
        </w:tabs>
        <w:ind w:left="1418"/>
      </w:pPr>
      <w:rPr>
        <w:rFonts w:ascii="Wingdings" w:hAnsi="Wingdings" w:hint="default"/>
        <w:sz w:val="10"/>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0" w15:restartNumberingAfterBreak="0">
    <w:nsid w:val="46057DF4"/>
    <w:multiLevelType w:val="hybridMultilevel"/>
    <w:tmpl w:val="950EBFEA"/>
    <w:lvl w:ilvl="0" w:tplc="A5D69B14">
      <w:start w:val="1"/>
      <w:numFmt w:val="decimal"/>
      <w:lvlText w:val="%1."/>
      <w:lvlJc w:val="left"/>
      <w:pPr>
        <w:tabs>
          <w:tab w:val="num" w:pos="1287"/>
        </w:tabs>
        <w:ind w:left="1287" w:hanging="360"/>
      </w:pPr>
      <w:rPr>
        <w:rFonts w:cs="Times New Roman"/>
      </w:rPr>
    </w:lvl>
    <w:lvl w:ilvl="1" w:tplc="D242C960" w:tentative="1">
      <w:start w:val="1"/>
      <w:numFmt w:val="lowerLetter"/>
      <w:lvlText w:val="%2."/>
      <w:lvlJc w:val="left"/>
      <w:pPr>
        <w:tabs>
          <w:tab w:val="num" w:pos="2007"/>
        </w:tabs>
        <w:ind w:left="2007" w:hanging="360"/>
      </w:pPr>
      <w:rPr>
        <w:rFonts w:cs="Times New Roman"/>
      </w:rPr>
    </w:lvl>
    <w:lvl w:ilvl="2" w:tplc="0A34E034" w:tentative="1">
      <w:start w:val="1"/>
      <w:numFmt w:val="lowerRoman"/>
      <w:lvlText w:val="%3."/>
      <w:lvlJc w:val="right"/>
      <w:pPr>
        <w:tabs>
          <w:tab w:val="num" w:pos="2727"/>
        </w:tabs>
        <w:ind w:left="2727" w:hanging="180"/>
      </w:pPr>
      <w:rPr>
        <w:rFonts w:cs="Times New Roman"/>
      </w:rPr>
    </w:lvl>
    <w:lvl w:ilvl="3" w:tplc="AF724238" w:tentative="1">
      <w:start w:val="1"/>
      <w:numFmt w:val="decimal"/>
      <w:lvlText w:val="%4."/>
      <w:lvlJc w:val="left"/>
      <w:pPr>
        <w:tabs>
          <w:tab w:val="num" w:pos="3447"/>
        </w:tabs>
        <w:ind w:left="3447" w:hanging="360"/>
      </w:pPr>
      <w:rPr>
        <w:rFonts w:cs="Times New Roman"/>
      </w:rPr>
    </w:lvl>
    <w:lvl w:ilvl="4" w:tplc="C83E9F2C" w:tentative="1">
      <w:start w:val="1"/>
      <w:numFmt w:val="lowerLetter"/>
      <w:lvlText w:val="%5."/>
      <w:lvlJc w:val="left"/>
      <w:pPr>
        <w:tabs>
          <w:tab w:val="num" w:pos="4167"/>
        </w:tabs>
        <w:ind w:left="4167" w:hanging="360"/>
      </w:pPr>
      <w:rPr>
        <w:rFonts w:cs="Times New Roman"/>
      </w:rPr>
    </w:lvl>
    <w:lvl w:ilvl="5" w:tplc="0204C86A" w:tentative="1">
      <w:start w:val="1"/>
      <w:numFmt w:val="lowerRoman"/>
      <w:lvlText w:val="%6."/>
      <w:lvlJc w:val="right"/>
      <w:pPr>
        <w:tabs>
          <w:tab w:val="num" w:pos="4887"/>
        </w:tabs>
        <w:ind w:left="4887" w:hanging="180"/>
      </w:pPr>
      <w:rPr>
        <w:rFonts w:cs="Times New Roman"/>
      </w:rPr>
    </w:lvl>
    <w:lvl w:ilvl="6" w:tplc="3866EEEA" w:tentative="1">
      <w:start w:val="1"/>
      <w:numFmt w:val="decimal"/>
      <w:lvlText w:val="%7."/>
      <w:lvlJc w:val="left"/>
      <w:pPr>
        <w:tabs>
          <w:tab w:val="num" w:pos="5607"/>
        </w:tabs>
        <w:ind w:left="5607" w:hanging="360"/>
      </w:pPr>
      <w:rPr>
        <w:rFonts w:cs="Times New Roman"/>
      </w:rPr>
    </w:lvl>
    <w:lvl w:ilvl="7" w:tplc="481CE55C" w:tentative="1">
      <w:start w:val="1"/>
      <w:numFmt w:val="lowerLetter"/>
      <w:lvlText w:val="%8."/>
      <w:lvlJc w:val="left"/>
      <w:pPr>
        <w:tabs>
          <w:tab w:val="num" w:pos="6327"/>
        </w:tabs>
        <w:ind w:left="6327" w:hanging="360"/>
      </w:pPr>
      <w:rPr>
        <w:rFonts w:cs="Times New Roman"/>
      </w:rPr>
    </w:lvl>
    <w:lvl w:ilvl="8" w:tplc="938290DA" w:tentative="1">
      <w:start w:val="1"/>
      <w:numFmt w:val="lowerRoman"/>
      <w:lvlText w:val="%9."/>
      <w:lvlJc w:val="right"/>
      <w:pPr>
        <w:tabs>
          <w:tab w:val="num" w:pos="7047"/>
        </w:tabs>
        <w:ind w:left="7047" w:hanging="180"/>
      </w:pPr>
      <w:rPr>
        <w:rFonts w:cs="Times New Roman"/>
      </w:rPr>
    </w:lvl>
  </w:abstractNum>
  <w:abstractNum w:abstractNumId="11" w15:restartNumberingAfterBreak="0">
    <w:nsid w:val="46DF225E"/>
    <w:multiLevelType w:val="hybridMultilevel"/>
    <w:tmpl w:val="B220153C"/>
    <w:lvl w:ilvl="0" w:tplc="73F29FF2">
      <w:start w:val="1"/>
      <w:numFmt w:val="decimal"/>
      <w:lvlText w:val="%1."/>
      <w:lvlJc w:val="left"/>
      <w:pPr>
        <w:ind w:left="720" w:hanging="360"/>
      </w:pPr>
      <w:rPr>
        <w:rFonts w:cs="Times New Roman" w:hint="default"/>
      </w:rPr>
    </w:lvl>
    <w:lvl w:ilvl="1" w:tplc="82AA47FC" w:tentative="1">
      <w:start w:val="1"/>
      <w:numFmt w:val="lowerLetter"/>
      <w:lvlText w:val="%2."/>
      <w:lvlJc w:val="left"/>
      <w:pPr>
        <w:ind w:left="1440" w:hanging="360"/>
      </w:pPr>
      <w:rPr>
        <w:rFonts w:cs="Times New Roman"/>
      </w:rPr>
    </w:lvl>
    <w:lvl w:ilvl="2" w:tplc="F4609CAE" w:tentative="1">
      <w:start w:val="1"/>
      <w:numFmt w:val="lowerRoman"/>
      <w:lvlText w:val="%3."/>
      <w:lvlJc w:val="right"/>
      <w:pPr>
        <w:ind w:left="2160" w:hanging="180"/>
      </w:pPr>
      <w:rPr>
        <w:rFonts w:cs="Times New Roman"/>
      </w:rPr>
    </w:lvl>
    <w:lvl w:ilvl="3" w:tplc="66D0B230" w:tentative="1">
      <w:start w:val="1"/>
      <w:numFmt w:val="decimal"/>
      <w:lvlText w:val="%4."/>
      <w:lvlJc w:val="left"/>
      <w:pPr>
        <w:ind w:left="2880" w:hanging="360"/>
      </w:pPr>
      <w:rPr>
        <w:rFonts w:cs="Times New Roman"/>
      </w:rPr>
    </w:lvl>
    <w:lvl w:ilvl="4" w:tplc="8CC4DA10" w:tentative="1">
      <w:start w:val="1"/>
      <w:numFmt w:val="lowerLetter"/>
      <w:lvlText w:val="%5."/>
      <w:lvlJc w:val="left"/>
      <w:pPr>
        <w:ind w:left="3600" w:hanging="360"/>
      </w:pPr>
      <w:rPr>
        <w:rFonts w:cs="Times New Roman"/>
      </w:rPr>
    </w:lvl>
    <w:lvl w:ilvl="5" w:tplc="4B1E448E" w:tentative="1">
      <w:start w:val="1"/>
      <w:numFmt w:val="lowerRoman"/>
      <w:lvlText w:val="%6."/>
      <w:lvlJc w:val="right"/>
      <w:pPr>
        <w:ind w:left="4320" w:hanging="180"/>
      </w:pPr>
      <w:rPr>
        <w:rFonts w:cs="Times New Roman"/>
      </w:rPr>
    </w:lvl>
    <w:lvl w:ilvl="6" w:tplc="9194817C" w:tentative="1">
      <w:start w:val="1"/>
      <w:numFmt w:val="decimal"/>
      <w:lvlText w:val="%7."/>
      <w:lvlJc w:val="left"/>
      <w:pPr>
        <w:ind w:left="5040" w:hanging="360"/>
      </w:pPr>
      <w:rPr>
        <w:rFonts w:cs="Times New Roman"/>
      </w:rPr>
    </w:lvl>
    <w:lvl w:ilvl="7" w:tplc="D5407188" w:tentative="1">
      <w:start w:val="1"/>
      <w:numFmt w:val="lowerLetter"/>
      <w:lvlText w:val="%8."/>
      <w:lvlJc w:val="left"/>
      <w:pPr>
        <w:ind w:left="5760" w:hanging="360"/>
      </w:pPr>
      <w:rPr>
        <w:rFonts w:cs="Times New Roman"/>
      </w:rPr>
    </w:lvl>
    <w:lvl w:ilvl="8" w:tplc="F57C28C8" w:tentative="1">
      <w:start w:val="1"/>
      <w:numFmt w:val="lowerRoman"/>
      <w:lvlText w:val="%9."/>
      <w:lvlJc w:val="right"/>
      <w:pPr>
        <w:ind w:left="6480" w:hanging="180"/>
      </w:pPr>
      <w:rPr>
        <w:rFonts w:cs="Times New Roman"/>
      </w:rPr>
    </w:lvl>
  </w:abstractNum>
  <w:abstractNum w:abstractNumId="12" w15:restartNumberingAfterBreak="0">
    <w:nsid w:val="474E3B13"/>
    <w:multiLevelType w:val="hybridMultilevel"/>
    <w:tmpl w:val="EA4861E2"/>
    <w:lvl w:ilvl="0" w:tplc="53C047F0">
      <w:start w:val="1"/>
      <w:numFmt w:val="bullet"/>
      <w:lvlText w:val=""/>
      <w:lvlJc w:val="left"/>
      <w:pPr>
        <w:ind w:left="720" w:hanging="360"/>
      </w:pPr>
      <w:rPr>
        <w:rFonts w:ascii="Symbol" w:hAnsi="Symbol" w:hint="default"/>
      </w:rPr>
    </w:lvl>
    <w:lvl w:ilvl="1" w:tplc="238E61EE" w:tentative="1">
      <w:start w:val="1"/>
      <w:numFmt w:val="bullet"/>
      <w:lvlText w:val="o"/>
      <w:lvlJc w:val="left"/>
      <w:pPr>
        <w:ind w:left="1440" w:hanging="360"/>
      </w:pPr>
      <w:rPr>
        <w:rFonts w:ascii="Courier New" w:hAnsi="Courier New" w:hint="default"/>
      </w:rPr>
    </w:lvl>
    <w:lvl w:ilvl="2" w:tplc="6338CF5A" w:tentative="1">
      <w:start w:val="1"/>
      <w:numFmt w:val="bullet"/>
      <w:lvlText w:val=""/>
      <w:lvlJc w:val="left"/>
      <w:pPr>
        <w:ind w:left="2160" w:hanging="360"/>
      </w:pPr>
      <w:rPr>
        <w:rFonts w:ascii="Wingdings" w:hAnsi="Wingdings" w:hint="default"/>
      </w:rPr>
    </w:lvl>
    <w:lvl w:ilvl="3" w:tplc="289C7114" w:tentative="1">
      <w:start w:val="1"/>
      <w:numFmt w:val="bullet"/>
      <w:lvlText w:val=""/>
      <w:lvlJc w:val="left"/>
      <w:pPr>
        <w:ind w:left="2880" w:hanging="360"/>
      </w:pPr>
      <w:rPr>
        <w:rFonts w:ascii="Symbol" w:hAnsi="Symbol" w:hint="default"/>
      </w:rPr>
    </w:lvl>
    <w:lvl w:ilvl="4" w:tplc="AFA2733C" w:tentative="1">
      <w:start w:val="1"/>
      <w:numFmt w:val="bullet"/>
      <w:lvlText w:val="o"/>
      <w:lvlJc w:val="left"/>
      <w:pPr>
        <w:ind w:left="3600" w:hanging="360"/>
      </w:pPr>
      <w:rPr>
        <w:rFonts w:ascii="Courier New" w:hAnsi="Courier New" w:hint="default"/>
      </w:rPr>
    </w:lvl>
    <w:lvl w:ilvl="5" w:tplc="3334B9AE" w:tentative="1">
      <w:start w:val="1"/>
      <w:numFmt w:val="bullet"/>
      <w:lvlText w:val=""/>
      <w:lvlJc w:val="left"/>
      <w:pPr>
        <w:ind w:left="4320" w:hanging="360"/>
      </w:pPr>
      <w:rPr>
        <w:rFonts w:ascii="Wingdings" w:hAnsi="Wingdings" w:hint="default"/>
      </w:rPr>
    </w:lvl>
    <w:lvl w:ilvl="6" w:tplc="D45EB790" w:tentative="1">
      <w:start w:val="1"/>
      <w:numFmt w:val="bullet"/>
      <w:lvlText w:val=""/>
      <w:lvlJc w:val="left"/>
      <w:pPr>
        <w:ind w:left="5040" w:hanging="360"/>
      </w:pPr>
      <w:rPr>
        <w:rFonts w:ascii="Symbol" w:hAnsi="Symbol" w:hint="default"/>
      </w:rPr>
    </w:lvl>
    <w:lvl w:ilvl="7" w:tplc="97E81DE2" w:tentative="1">
      <w:start w:val="1"/>
      <w:numFmt w:val="bullet"/>
      <w:lvlText w:val="o"/>
      <w:lvlJc w:val="left"/>
      <w:pPr>
        <w:ind w:left="5760" w:hanging="360"/>
      </w:pPr>
      <w:rPr>
        <w:rFonts w:ascii="Courier New" w:hAnsi="Courier New" w:hint="default"/>
      </w:rPr>
    </w:lvl>
    <w:lvl w:ilvl="8" w:tplc="C91CB170" w:tentative="1">
      <w:start w:val="1"/>
      <w:numFmt w:val="bullet"/>
      <w:lvlText w:val=""/>
      <w:lvlJc w:val="left"/>
      <w:pPr>
        <w:ind w:left="6480" w:hanging="360"/>
      </w:pPr>
      <w:rPr>
        <w:rFonts w:ascii="Wingdings" w:hAnsi="Wingdings" w:hint="default"/>
      </w:rPr>
    </w:lvl>
  </w:abstractNum>
  <w:abstractNum w:abstractNumId="13" w15:restartNumberingAfterBreak="0">
    <w:nsid w:val="48B1709A"/>
    <w:multiLevelType w:val="multilevel"/>
    <w:tmpl w:val="4E2EA53A"/>
    <w:lvl w:ilvl="0">
      <w:start w:val="1"/>
      <w:numFmt w:val="bullet"/>
      <w:lvlText w:val=""/>
      <w:lvlJc w:val="left"/>
      <w:pPr>
        <w:tabs>
          <w:tab w:val="num" w:pos="284"/>
        </w:tabs>
        <w:ind w:left="284" w:hanging="284"/>
      </w:pPr>
      <w:rPr>
        <w:rFonts w:ascii="Wingdings" w:hAnsi="Wingdings" w:hint="default"/>
        <w:color w:val="000000"/>
        <w:sz w:val="16"/>
      </w:rPr>
    </w:lvl>
    <w:lvl w:ilvl="1">
      <w:start w:val="1"/>
      <w:numFmt w:val="bullet"/>
      <w:lvlText w:val="-"/>
      <w:lvlJc w:val="left"/>
      <w:pPr>
        <w:tabs>
          <w:tab w:val="num" w:pos="454"/>
        </w:tabs>
        <w:ind w:left="454" w:hanging="170"/>
      </w:pPr>
      <w:rPr>
        <w:rFonts w:ascii="Arial" w:hAnsi="Arial" w:hint="default"/>
      </w:rPr>
    </w:lvl>
    <w:lvl w:ilvl="2">
      <w:start w:val="1"/>
      <w:numFmt w:val="bullet"/>
      <w:lvlText w:val=""/>
      <w:lvlJc w:val="left"/>
      <w:pPr>
        <w:tabs>
          <w:tab w:val="num" w:pos="794"/>
        </w:tabs>
        <w:ind w:left="794" w:hanging="170"/>
      </w:pPr>
      <w:rPr>
        <w:rFonts w:ascii="Wingdings" w:hAnsi="Wingdings" w:hint="default"/>
      </w:rPr>
    </w:lvl>
    <w:lvl w:ilvl="3">
      <w:start w:val="1"/>
      <w:numFmt w:val="bullet"/>
      <w:lvlText w:val="-"/>
      <w:lvlJc w:val="left"/>
      <w:pPr>
        <w:tabs>
          <w:tab w:val="num" w:pos="1191"/>
        </w:tabs>
        <w:ind w:left="1191" w:hanging="111"/>
      </w:pPr>
      <w:rPr>
        <w:rFonts w:ascii="Arial" w:hAnsi="Arial" w:hint="default"/>
      </w:rPr>
    </w:lvl>
    <w:lvl w:ilvl="4">
      <w:start w:val="1"/>
      <w:numFmt w:val="bullet"/>
      <w:lvlText w:val=""/>
      <w:lvlJc w:val="left"/>
      <w:pPr>
        <w:tabs>
          <w:tab w:val="num" w:pos="1531"/>
        </w:tabs>
        <w:ind w:left="1531" w:hanging="113"/>
      </w:pPr>
      <w:rPr>
        <w:rFonts w:ascii="Wingdings" w:hAnsi="Wingdings" w:hint="default"/>
        <w:sz w:val="10"/>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507B3317"/>
    <w:multiLevelType w:val="hybridMultilevel"/>
    <w:tmpl w:val="7ECA8414"/>
    <w:lvl w:ilvl="0" w:tplc="F9280CFA">
      <w:start w:val="1"/>
      <w:numFmt w:val="decimal"/>
      <w:lvlText w:val="%1."/>
      <w:lvlJc w:val="left"/>
      <w:pPr>
        <w:tabs>
          <w:tab w:val="num" w:pos="360"/>
        </w:tabs>
        <w:ind w:left="360" w:hanging="360"/>
      </w:pPr>
      <w:rPr>
        <w:rFonts w:cs="Times New Roman"/>
      </w:rPr>
    </w:lvl>
    <w:lvl w:ilvl="1" w:tplc="1F9C2DE0" w:tentative="1">
      <w:start w:val="1"/>
      <w:numFmt w:val="lowerLetter"/>
      <w:lvlText w:val="%2."/>
      <w:lvlJc w:val="left"/>
      <w:pPr>
        <w:tabs>
          <w:tab w:val="num" w:pos="1080"/>
        </w:tabs>
        <w:ind w:left="1080" w:hanging="360"/>
      </w:pPr>
      <w:rPr>
        <w:rFonts w:cs="Times New Roman"/>
      </w:rPr>
    </w:lvl>
    <w:lvl w:ilvl="2" w:tplc="54AE1806" w:tentative="1">
      <w:start w:val="1"/>
      <w:numFmt w:val="lowerRoman"/>
      <w:lvlText w:val="%3."/>
      <w:lvlJc w:val="right"/>
      <w:pPr>
        <w:tabs>
          <w:tab w:val="num" w:pos="1800"/>
        </w:tabs>
        <w:ind w:left="1800" w:hanging="180"/>
      </w:pPr>
      <w:rPr>
        <w:rFonts w:cs="Times New Roman"/>
      </w:rPr>
    </w:lvl>
    <w:lvl w:ilvl="3" w:tplc="1412350E" w:tentative="1">
      <w:start w:val="1"/>
      <w:numFmt w:val="decimal"/>
      <w:lvlText w:val="%4."/>
      <w:lvlJc w:val="left"/>
      <w:pPr>
        <w:tabs>
          <w:tab w:val="num" w:pos="2520"/>
        </w:tabs>
        <w:ind w:left="2520" w:hanging="360"/>
      </w:pPr>
      <w:rPr>
        <w:rFonts w:cs="Times New Roman"/>
      </w:rPr>
    </w:lvl>
    <w:lvl w:ilvl="4" w:tplc="B08A3CCE" w:tentative="1">
      <w:start w:val="1"/>
      <w:numFmt w:val="lowerLetter"/>
      <w:lvlText w:val="%5."/>
      <w:lvlJc w:val="left"/>
      <w:pPr>
        <w:tabs>
          <w:tab w:val="num" w:pos="3240"/>
        </w:tabs>
        <w:ind w:left="3240" w:hanging="360"/>
      </w:pPr>
      <w:rPr>
        <w:rFonts w:cs="Times New Roman"/>
      </w:rPr>
    </w:lvl>
    <w:lvl w:ilvl="5" w:tplc="00B0C23E" w:tentative="1">
      <w:start w:val="1"/>
      <w:numFmt w:val="lowerRoman"/>
      <w:lvlText w:val="%6."/>
      <w:lvlJc w:val="right"/>
      <w:pPr>
        <w:tabs>
          <w:tab w:val="num" w:pos="3960"/>
        </w:tabs>
        <w:ind w:left="3960" w:hanging="180"/>
      </w:pPr>
      <w:rPr>
        <w:rFonts w:cs="Times New Roman"/>
      </w:rPr>
    </w:lvl>
    <w:lvl w:ilvl="6" w:tplc="67D280F2" w:tentative="1">
      <w:start w:val="1"/>
      <w:numFmt w:val="decimal"/>
      <w:lvlText w:val="%7."/>
      <w:lvlJc w:val="left"/>
      <w:pPr>
        <w:tabs>
          <w:tab w:val="num" w:pos="4680"/>
        </w:tabs>
        <w:ind w:left="4680" w:hanging="360"/>
      </w:pPr>
      <w:rPr>
        <w:rFonts w:cs="Times New Roman"/>
      </w:rPr>
    </w:lvl>
    <w:lvl w:ilvl="7" w:tplc="4EA0E762" w:tentative="1">
      <w:start w:val="1"/>
      <w:numFmt w:val="lowerLetter"/>
      <w:lvlText w:val="%8."/>
      <w:lvlJc w:val="left"/>
      <w:pPr>
        <w:tabs>
          <w:tab w:val="num" w:pos="5400"/>
        </w:tabs>
        <w:ind w:left="5400" w:hanging="360"/>
      </w:pPr>
      <w:rPr>
        <w:rFonts w:cs="Times New Roman"/>
      </w:rPr>
    </w:lvl>
    <w:lvl w:ilvl="8" w:tplc="4F20E7D4" w:tentative="1">
      <w:start w:val="1"/>
      <w:numFmt w:val="lowerRoman"/>
      <w:lvlText w:val="%9."/>
      <w:lvlJc w:val="right"/>
      <w:pPr>
        <w:tabs>
          <w:tab w:val="num" w:pos="6120"/>
        </w:tabs>
        <w:ind w:left="6120" w:hanging="180"/>
      </w:pPr>
      <w:rPr>
        <w:rFonts w:cs="Times New Roman"/>
      </w:rPr>
    </w:lvl>
  </w:abstractNum>
  <w:abstractNum w:abstractNumId="15" w15:restartNumberingAfterBreak="0">
    <w:nsid w:val="54785153"/>
    <w:multiLevelType w:val="hybridMultilevel"/>
    <w:tmpl w:val="7DD60300"/>
    <w:lvl w:ilvl="0" w:tplc="6CE63FA6">
      <w:start w:val="1"/>
      <w:numFmt w:val="decimal"/>
      <w:pStyle w:val="LEXnumreradlista"/>
      <w:lvlText w:val="%1."/>
      <w:lvlJc w:val="left"/>
      <w:pPr>
        <w:ind w:left="360" w:hanging="360"/>
      </w:pPr>
      <w:rPr>
        <w:rFonts w:cs="Times New Roman"/>
      </w:rPr>
    </w:lvl>
    <w:lvl w:ilvl="1" w:tplc="1D082DEC" w:tentative="1">
      <w:start w:val="1"/>
      <w:numFmt w:val="lowerLetter"/>
      <w:lvlText w:val="%2."/>
      <w:lvlJc w:val="left"/>
      <w:pPr>
        <w:ind w:left="1440" w:hanging="360"/>
      </w:pPr>
      <w:rPr>
        <w:rFonts w:cs="Times New Roman"/>
      </w:rPr>
    </w:lvl>
    <w:lvl w:ilvl="2" w:tplc="07CC5AC0" w:tentative="1">
      <w:start w:val="1"/>
      <w:numFmt w:val="lowerRoman"/>
      <w:lvlText w:val="%3."/>
      <w:lvlJc w:val="right"/>
      <w:pPr>
        <w:ind w:left="2160" w:hanging="180"/>
      </w:pPr>
      <w:rPr>
        <w:rFonts w:cs="Times New Roman"/>
      </w:rPr>
    </w:lvl>
    <w:lvl w:ilvl="3" w:tplc="CD2ED2EA" w:tentative="1">
      <w:start w:val="1"/>
      <w:numFmt w:val="decimal"/>
      <w:lvlText w:val="%4."/>
      <w:lvlJc w:val="left"/>
      <w:pPr>
        <w:ind w:left="2880" w:hanging="360"/>
      </w:pPr>
      <w:rPr>
        <w:rFonts w:cs="Times New Roman"/>
      </w:rPr>
    </w:lvl>
    <w:lvl w:ilvl="4" w:tplc="E3BC30DA" w:tentative="1">
      <w:start w:val="1"/>
      <w:numFmt w:val="lowerLetter"/>
      <w:lvlText w:val="%5."/>
      <w:lvlJc w:val="left"/>
      <w:pPr>
        <w:ind w:left="3600" w:hanging="360"/>
      </w:pPr>
      <w:rPr>
        <w:rFonts w:cs="Times New Roman"/>
      </w:rPr>
    </w:lvl>
    <w:lvl w:ilvl="5" w:tplc="6F86F55A" w:tentative="1">
      <w:start w:val="1"/>
      <w:numFmt w:val="lowerRoman"/>
      <w:lvlText w:val="%6."/>
      <w:lvlJc w:val="right"/>
      <w:pPr>
        <w:ind w:left="4320" w:hanging="180"/>
      </w:pPr>
      <w:rPr>
        <w:rFonts w:cs="Times New Roman"/>
      </w:rPr>
    </w:lvl>
    <w:lvl w:ilvl="6" w:tplc="14FECD1A" w:tentative="1">
      <w:start w:val="1"/>
      <w:numFmt w:val="decimal"/>
      <w:lvlText w:val="%7."/>
      <w:lvlJc w:val="left"/>
      <w:pPr>
        <w:ind w:left="5040" w:hanging="360"/>
      </w:pPr>
      <w:rPr>
        <w:rFonts w:cs="Times New Roman"/>
      </w:rPr>
    </w:lvl>
    <w:lvl w:ilvl="7" w:tplc="F4C4AA40" w:tentative="1">
      <w:start w:val="1"/>
      <w:numFmt w:val="lowerLetter"/>
      <w:lvlText w:val="%8."/>
      <w:lvlJc w:val="left"/>
      <w:pPr>
        <w:ind w:left="5760" w:hanging="360"/>
      </w:pPr>
      <w:rPr>
        <w:rFonts w:cs="Times New Roman"/>
      </w:rPr>
    </w:lvl>
    <w:lvl w:ilvl="8" w:tplc="E2DE095E" w:tentative="1">
      <w:start w:val="1"/>
      <w:numFmt w:val="lowerRoman"/>
      <w:lvlText w:val="%9."/>
      <w:lvlJc w:val="right"/>
      <w:pPr>
        <w:ind w:left="6480" w:hanging="180"/>
      </w:pPr>
      <w:rPr>
        <w:rFonts w:cs="Times New Roman"/>
      </w:rPr>
    </w:lvl>
  </w:abstractNum>
  <w:abstractNum w:abstractNumId="16" w15:restartNumberingAfterBreak="0">
    <w:nsid w:val="55C10CEA"/>
    <w:multiLevelType w:val="multilevel"/>
    <w:tmpl w:val="DF6A6480"/>
    <w:lvl w:ilvl="0">
      <w:start w:val="1"/>
      <w:numFmt w:val="bullet"/>
      <w:lvlText w:val=""/>
      <w:lvlJc w:val="left"/>
      <w:pPr>
        <w:tabs>
          <w:tab w:val="num" w:pos="360"/>
        </w:tabs>
        <w:ind w:left="360" w:hanging="360"/>
      </w:pPr>
      <w:rPr>
        <w:rFonts w:ascii="Wingdings" w:hAnsi="Wingdings" w:hint="default"/>
        <w:color w:val="000000"/>
        <w:sz w:val="16"/>
      </w:rPr>
    </w:lvl>
    <w:lvl w:ilvl="1">
      <w:start w:val="1"/>
      <w:numFmt w:val="bullet"/>
      <w:lvlText w:val="-"/>
      <w:lvlJc w:val="left"/>
      <w:pPr>
        <w:tabs>
          <w:tab w:val="num" w:pos="567"/>
        </w:tabs>
        <w:ind w:left="567"/>
      </w:pPr>
      <w:rPr>
        <w:rFonts w:ascii="Arial" w:hAnsi="Arial" w:hint="default"/>
      </w:rPr>
    </w:lvl>
    <w:lvl w:ilvl="2">
      <w:start w:val="1"/>
      <w:numFmt w:val="bullet"/>
      <w:lvlText w:val=""/>
      <w:lvlJc w:val="left"/>
      <w:pPr>
        <w:tabs>
          <w:tab w:val="num" w:pos="737"/>
        </w:tabs>
        <w:ind w:left="737"/>
      </w:pPr>
      <w:rPr>
        <w:rFonts w:ascii="Wingdings" w:hAnsi="Wingdings" w:hint="default"/>
      </w:rPr>
    </w:lvl>
    <w:lvl w:ilvl="3">
      <w:start w:val="1"/>
      <w:numFmt w:val="bullet"/>
      <w:lvlText w:val="-"/>
      <w:lvlJc w:val="left"/>
      <w:pPr>
        <w:tabs>
          <w:tab w:val="num" w:pos="1077"/>
        </w:tabs>
        <w:ind w:left="1077" w:firstLine="3"/>
      </w:pPr>
      <w:rPr>
        <w:rFonts w:ascii="Arial" w:hAnsi="Arial" w:hint="default"/>
      </w:rPr>
    </w:lvl>
    <w:lvl w:ilvl="4">
      <w:start w:val="1"/>
      <w:numFmt w:val="bullet"/>
      <w:lvlText w:val=""/>
      <w:lvlJc w:val="left"/>
      <w:pPr>
        <w:tabs>
          <w:tab w:val="num" w:pos="1418"/>
        </w:tabs>
        <w:ind w:left="1418"/>
      </w:pPr>
      <w:rPr>
        <w:rFonts w:ascii="Wingdings" w:hAnsi="Wingdings" w:hint="default"/>
        <w:sz w:val="12"/>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7" w15:restartNumberingAfterBreak="0">
    <w:nsid w:val="563048AC"/>
    <w:multiLevelType w:val="multilevel"/>
    <w:tmpl w:val="B3009870"/>
    <w:lvl w:ilvl="0">
      <w:start w:val="1"/>
      <w:numFmt w:val="bullet"/>
      <w:lvlText w:val=""/>
      <w:lvlJc w:val="left"/>
      <w:pPr>
        <w:tabs>
          <w:tab w:val="num" w:pos="284"/>
        </w:tabs>
        <w:ind w:left="284" w:hanging="284"/>
      </w:pPr>
      <w:rPr>
        <w:rFonts w:ascii="Wingdings" w:hAnsi="Wingdings" w:hint="default"/>
        <w:color w:val="000000"/>
        <w:sz w:val="16"/>
      </w:rPr>
    </w:lvl>
    <w:lvl w:ilvl="1">
      <w:start w:val="1"/>
      <w:numFmt w:val="bullet"/>
      <w:lvlText w:val="-"/>
      <w:lvlJc w:val="left"/>
      <w:pPr>
        <w:tabs>
          <w:tab w:val="num" w:pos="454"/>
        </w:tabs>
        <w:ind w:left="454" w:hanging="170"/>
      </w:pPr>
      <w:rPr>
        <w:rFonts w:ascii="Arial" w:hAnsi="Arial" w:hint="default"/>
      </w:rPr>
    </w:lvl>
    <w:lvl w:ilvl="2">
      <w:start w:val="1"/>
      <w:numFmt w:val="bullet"/>
      <w:lvlText w:val=""/>
      <w:lvlJc w:val="left"/>
      <w:pPr>
        <w:tabs>
          <w:tab w:val="num" w:pos="624"/>
        </w:tabs>
        <w:ind w:left="624" w:hanging="170"/>
      </w:pPr>
      <w:rPr>
        <w:rFonts w:ascii="Wingdings" w:hAnsi="Wingdings" w:hint="default"/>
      </w:rPr>
    </w:lvl>
    <w:lvl w:ilvl="3">
      <w:start w:val="1"/>
      <w:numFmt w:val="bullet"/>
      <w:lvlText w:val="-"/>
      <w:lvlJc w:val="left"/>
      <w:pPr>
        <w:tabs>
          <w:tab w:val="num" w:pos="794"/>
        </w:tabs>
        <w:ind w:left="794" w:hanging="170"/>
      </w:pPr>
      <w:rPr>
        <w:rFonts w:ascii="Arial" w:hAnsi="Arial" w:hint="default"/>
      </w:rPr>
    </w:lvl>
    <w:lvl w:ilvl="4">
      <w:start w:val="1"/>
      <w:numFmt w:val="bullet"/>
      <w:lvlText w:val=""/>
      <w:lvlJc w:val="left"/>
      <w:pPr>
        <w:tabs>
          <w:tab w:val="num" w:pos="1531"/>
        </w:tabs>
        <w:ind w:left="1531" w:hanging="113"/>
      </w:pPr>
      <w:rPr>
        <w:rFonts w:ascii="Wingdings" w:hAnsi="Wingdings" w:hint="default"/>
        <w:sz w:val="10"/>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59AA1F13"/>
    <w:multiLevelType w:val="hybridMultilevel"/>
    <w:tmpl w:val="BFA6CDEE"/>
    <w:lvl w:ilvl="0" w:tplc="DC9A97EC">
      <w:numFmt w:val="bullet"/>
      <w:lvlText w:val="-"/>
      <w:lvlJc w:val="left"/>
      <w:pPr>
        <w:ind w:left="720" w:hanging="360"/>
      </w:pPr>
      <w:rPr>
        <w:rFonts w:ascii="Aptos" w:eastAsiaTheme="minorHAnsi" w:hAnsi="Aptos" w:cstheme="minorBidi" w:hint="default"/>
        <w:b/>
      </w:rPr>
    </w:lvl>
    <w:lvl w:ilvl="1" w:tplc="CFA6B606" w:tentative="1">
      <w:start w:val="1"/>
      <w:numFmt w:val="bullet"/>
      <w:lvlText w:val="o"/>
      <w:lvlJc w:val="left"/>
      <w:pPr>
        <w:ind w:left="1440" w:hanging="360"/>
      </w:pPr>
      <w:rPr>
        <w:rFonts w:ascii="Courier New" w:hAnsi="Courier New" w:cs="Courier New" w:hint="default"/>
      </w:rPr>
    </w:lvl>
    <w:lvl w:ilvl="2" w:tplc="A490B194" w:tentative="1">
      <w:start w:val="1"/>
      <w:numFmt w:val="bullet"/>
      <w:lvlText w:val=""/>
      <w:lvlJc w:val="left"/>
      <w:pPr>
        <w:ind w:left="2160" w:hanging="360"/>
      </w:pPr>
      <w:rPr>
        <w:rFonts w:ascii="Wingdings" w:hAnsi="Wingdings" w:hint="default"/>
      </w:rPr>
    </w:lvl>
    <w:lvl w:ilvl="3" w:tplc="EE5E1942" w:tentative="1">
      <w:start w:val="1"/>
      <w:numFmt w:val="bullet"/>
      <w:lvlText w:val=""/>
      <w:lvlJc w:val="left"/>
      <w:pPr>
        <w:ind w:left="2880" w:hanging="360"/>
      </w:pPr>
      <w:rPr>
        <w:rFonts w:ascii="Symbol" w:hAnsi="Symbol" w:hint="default"/>
      </w:rPr>
    </w:lvl>
    <w:lvl w:ilvl="4" w:tplc="71DA1A7A" w:tentative="1">
      <w:start w:val="1"/>
      <w:numFmt w:val="bullet"/>
      <w:lvlText w:val="o"/>
      <w:lvlJc w:val="left"/>
      <w:pPr>
        <w:ind w:left="3600" w:hanging="360"/>
      </w:pPr>
      <w:rPr>
        <w:rFonts w:ascii="Courier New" w:hAnsi="Courier New" w:cs="Courier New" w:hint="default"/>
      </w:rPr>
    </w:lvl>
    <w:lvl w:ilvl="5" w:tplc="199E3674" w:tentative="1">
      <w:start w:val="1"/>
      <w:numFmt w:val="bullet"/>
      <w:lvlText w:val=""/>
      <w:lvlJc w:val="left"/>
      <w:pPr>
        <w:ind w:left="4320" w:hanging="360"/>
      </w:pPr>
      <w:rPr>
        <w:rFonts w:ascii="Wingdings" w:hAnsi="Wingdings" w:hint="default"/>
      </w:rPr>
    </w:lvl>
    <w:lvl w:ilvl="6" w:tplc="734C84E2" w:tentative="1">
      <w:start w:val="1"/>
      <w:numFmt w:val="bullet"/>
      <w:lvlText w:val=""/>
      <w:lvlJc w:val="left"/>
      <w:pPr>
        <w:ind w:left="5040" w:hanging="360"/>
      </w:pPr>
      <w:rPr>
        <w:rFonts w:ascii="Symbol" w:hAnsi="Symbol" w:hint="default"/>
      </w:rPr>
    </w:lvl>
    <w:lvl w:ilvl="7" w:tplc="39BE7876" w:tentative="1">
      <w:start w:val="1"/>
      <w:numFmt w:val="bullet"/>
      <w:lvlText w:val="o"/>
      <w:lvlJc w:val="left"/>
      <w:pPr>
        <w:ind w:left="5760" w:hanging="360"/>
      </w:pPr>
      <w:rPr>
        <w:rFonts w:ascii="Courier New" w:hAnsi="Courier New" w:cs="Courier New" w:hint="default"/>
      </w:rPr>
    </w:lvl>
    <w:lvl w:ilvl="8" w:tplc="BFA23DBA" w:tentative="1">
      <w:start w:val="1"/>
      <w:numFmt w:val="bullet"/>
      <w:lvlText w:val=""/>
      <w:lvlJc w:val="left"/>
      <w:pPr>
        <w:ind w:left="6480" w:hanging="360"/>
      </w:pPr>
      <w:rPr>
        <w:rFonts w:ascii="Wingdings" w:hAnsi="Wingdings" w:hint="default"/>
      </w:rPr>
    </w:lvl>
  </w:abstractNum>
  <w:abstractNum w:abstractNumId="19" w15:restartNumberingAfterBreak="0">
    <w:nsid w:val="5A9F3F12"/>
    <w:multiLevelType w:val="hybridMultilevel"/>
    <w:tmpl w:val="8ADCA598"/>
    <w:lvl w:ilvl="0" w:tplc="60B694D6">
      <w:start w:val="1"/>
      <w:numFmt w:val="decimal"/>
      <w:lvlText w:val="%1."/>
      <w:lvlJc w:val="left"/>
      <w:pPr>
        <w:tabs>
          <w:tab w:val="num" w:pos="720"/>
        </w:tabs>
        <w:ind w:left="720" w:hanging="360"/>
      </w:pPr>
      <w:rPr>
        <w:rFonts w:cs="Times New Roman"/>
      </w:rPr>
    </w:lvl>
    <w:lvl w:ilvl="1" w:tplc="43D24D8A" w:tentative="1">
      <w:start w:val="1"/>
      <w:numFmt w:val="lowerLetter"/>
      <w:lvlText w:val="%2."/>
      <w:lvlJc w:val="left"/>
      <w:pPr>
        <w:tabs>
          <w:tab w:val="num" w:pos="1440"/>
        </w:tabs>
        <w:ind w:left="1440" w:hanging="360"/>
      </w:pPr>
      <w:rPr>
        <w:rFonts w:cs="Times New Roman"/>
      </w:rPr>
    </w:lvl>
    <w:lvl w:ilvl="2" w:tplc="3BDA79EC" w:tentative="1">
      <w:start w:val="1"/>
      <w:numFmt w:val="lowerRoman"/>
      <w:lvlText w:val="%3."/>
      <w:lvlJc w:val="right"/>
      <w:pPr>
        <w:tabs>
          <w:tab w:val="num" w:pos="2160"/>
        </w:tabs>
        <w:ind w:left="2160" w:hanging="180"/>
      </w:pPr>
      <w:rPr>
        <w:rFonts w:cs="Times New Roman"/>
      </w:rPr>
    </w:lvl>
    <w:lvl w:ilvl="3" w:tplc="CDA842AC" w:tentative="1">
      <w:start w:val="1"/>
      <w:numFmt w:val="decimal"/>
      <w:lvlText w:val="%4."/>
      <w:lvlJc w:val="left"/>
      <w:pPr>
        <w:tabs>
          <w:tab w:val="num" w:pos="2880"/>
        </w:tabs>
        <w:ind w:left="2880" w:hanging="360"/>
      </w:pPr>
      <w:rPr>
        <w:rFonts w:cs="Times New Roman"/>
      </w:rPr>
    </w:lvl>
    <w:lvl w:ilvl="4" w:tplc="1DFA4270" w:tentative="1">
      <w:start w:val="1"/>
      <w:numFmt w:val="lowerLetter"/>
      <w:lvlText w:val="%5."/>
      <w:lvlJc w:val="left"/>
      <w:pPr>
        <w:tabs>
          <w:tab w:val="num" w:pos="3600"/>
        </w:tabs>
        <w:ind w:left="3600" w:hanging="360"/>
      </w:pPr>
      <w:rPr>
        <w:rFonts w:cs="Times New Roman"/>
      </w:rPr>
    </w:lvl>
    <w:lvl w:ilvl="5" w:tplc="4E2AFF76" w:tentative="1">
      <w:start w:val="1"/>
      <w:numFmt w:val="lowerRoman"/>
      <w:lvlText w:val="%6."/>
      <w:lvlJc w:val="right"/>
      <w:pPr>
        <w:tabs>
          <w:tab w:val="num" w:pos="4320"/>
        </w:tabs>
        <w:ind w:left="4320" w:hanging="180"/>
      </w:pPr>
      <w:rPr>
        <w:rFonts w:cs="Times New Roman"/>
      </w:rPr>
    </w:lvl>
    <w:lvl w:ilvl="6" w:tplc="D74861D0" w:tentative="1">
      <w:start w:val="1"/>
      <w:numFmt w:val="decimal"/>
      <w:lvlText w:val="%7."/>
      <w:lvlJc w:val="left"/>
      <w:pPr>
        <w:tabs>
          <w:tab w:val="num" w:pos="5040"/>
        </w:tabs>
        <w:ind w:left="5040" w:hanging="360"/>
      </w:pPr>
      <w:rPr>
        <w:rFonts w:cs="Times New Roman"/>
      </w:rPr>
    </w:lvl>
    <w:lvl w:ilvl="7" w:tplc="C2D4EEC6" w:tentative="1">
      <w:start w:val="1"/>
      <w:numFmt w:val="lowerLetter"/>
      <w:lvlText w:val="%8."/>
      <w:lvlJc w:val="left"/>
      <w:pPr>
        <w:tabs>
          <w:tab w:val="num" w:pos="5760"/>
        </w:tabs>
        <w:ind w:left="5760" w:hanging="360"/>
      </w:pPr>
      <w:rPr>
        <w:rFonts w:cs="Times New Roman"/>
      </w:rPr>
    </w:lvl>
    <w:lvl w:ilvl="8" w:tplc="A4444D2E" w:tentative="1">
      <w:start w:val="1"/>
      <w:numFmt w:val="lowerRoman"/>
      <w:lvlText w:val="%9."/>
      <w:lvlJc w:val="right"/>
      <w:pPr>
        <w:tabs>
          <w:tab w:val="num" w:pos="6480"/>
        </w:tabs>
        <w:ind w:left="6480" w:hanging="180"/>
      </w:pPr>
      <w:rPr>
        <w:rFonts w:cs="Times New Roman"/>
      </w:rPr>
    </w:lvl>
  </w:abstractNum>
  <w:abstractNum w:abstractNumId="20" w15:restartNumberingAfterBreak="0">
    <w:nsid w:val="5AF95384"/>
    <w:multiLevelType w:val="hybridMultilevel"/>
    <w:tmpl w:val="5008DAEA"/>
    <w:lvl w:ilvl="0" w:tplc="91A608FE">
      <w:numFmt w:val="bullet"/>
      <w:lvlText w:val="-"/>
      <w:lvlJc w:val="left"/>
      <w:pPr>
        <w:ind w:left="720" w:hanging="360"/>
      </w:pPr>
      <w:rPr>
        <w:rFonts w:ascii="Aptos" w:eastAsiaTheme="minorHAnsi" w:hAnsi="Aptos" w:cstheme="minorBidi" w:hint="default"/>
        <w:b/>
      </w:rPr>
    </w:lvl>
    <w:lvl w:ilvl="1" w:tplc="67CC89F4" w:tentative="1">
      <w:start w:val="1"/>
      <w:numFmt w:val="bullet"/>
      <w:lvlText w:val="o"/>
      <w:lvlJc w:val="left"/>
      <w:pPr>
        <w:ind w:left="1440" w:hanging="360"/>
      </w:pPr>
      <w:rPr>
        <w:rFonts w:ascii="Courier New" w:hAnsi="Courier New" w:cs="Courier New" w:hint="default"/>
      </w:rPr>
    </w:lvl>
    <w:lvl w:ilvl="2" w:tplc="FC945752" w:tentative="1">
      <w:start w:val="1"/>
      <w:numFmt w:val="bullet"/>
      <w:lvlText w:val=""/>
      <w:lvlJc w:val="left"/>
      <w:pPr>
        <w:ind w:left="2160" w:hanging="360"/>
      </w:pPr>
      <w:rPr>
        <w:rFonts w:ascii="Wingdings" w:hAnsi="Wingdings" w:hint="default"/>
      </w:rPr>
    </w:lvl>
    <w:lvl w:ilvl="3" w:tplc="36863E0C" w:tentative="1">
      <w:start w:val="1"/>
      <w:numFmt w:val="bullet"/>
      <w:lvlText w:val=""/>
      <w:lvlJc w:val="left"/>
      <w:pPr>
        <w:ind w:left="2880" w:hanging="360"/>
      </w:pPr>
      <w:rPr>
        <w:rFonts w:ascii="Symbol" w:hAnsi="Symbol" w:hint="default"/>
      </w:rPr>
    </w:lvl>
    <w:lvl w:ilvl="4" w:tplc="DCCABA2C" w:tentative="1">
      <w:start w:val="1"/>
      <w:numFmt w:val="bullet"/>
      <w:lvlText w:val="o"/>
      <w:lvlJc w:val="left"/>
      <w:pPr>
        <w:ind w:left="3600" w:hanging="360"/>
      </w:pPr>
      <w:rPr>
        <w:rFonts w:ascii="Courier New" w:hAnsi="Courier New" w:cs="Courier New" w:hint="default"/>
      </w:rPr>
    </w:lvl>
    <w:lvl w:ilvl="5" w:tplc="C85CF108" w:tentative="1">
      <w:start w:val="1"/>
      <w:numFmt w:val="bullet"/>
      <w:lvlText w:val=""/>
      <w:lvlJc w:val="left"/>
      <w:pPr>
        <w:ind w:left="4320" w:hanging="360"/>
      </w:pPr>
      <w:rPr>
        <w:rFonts w:ascii="Wingdings" w:hAnsi="Wingdings" w:hint="default"/>
      </w:rPr>
    </w:lvl>
    <w:lvl w:ilvl="6" w:tplc="70BA1914" w:tentative="1">
      <w:start w:val="1"/>
      <w:numFmt w:val="bullet"/>
      <w:lvlText w:val=""/>
      <w:lvlJc w:val="left"/>
      <w:pPr>
        <w:ind w:left="5040" w:hanging="360"/>
      </w:pPr>
      <w:rPr>
        <w:rFonts w:ascii="Symbol" w:hAnsi="Symbol" w:hint="default"/>
      </w:rPr>
    </w:lvl>
    <w:lvl w:ilvl="7" w:tplc="9B1AA980" w:tentative="1">
      <w:start w:val="1"/>
      <w:numFmt w:val="bullet"/>
      <w:lvlText w:val="o"/>
      <w:lvlJc w:val="left"/>
      <w:pPr>
        <w:ind w:left="5760" w:hanging="360"/>
      </w:pPr>
      <w:rPr>
        <w:rFonts w:ascii="Courier New" w:hAnsi="Courier New" w:cs="Courier New" w:hint="default"/>
      </w:rPr>
    </w:lvl>
    <w:lvl w:ilvl="8" w:tplc="20C0EEDC" w:tentative="1">
      <w:start w:val="1"/>
      <w:numFmt w:val="bullet"/>
      <w:lvlText w:val=""/>
      <w:lvlJc w:val="left"/>
      <w:pPr>
        <w:ind w:left="6480" w:hanging="360"/>
      </w:pPr>
      <w:rPr>
        <w:rFonts w:ascii="Wingdings" w:hAnsi="Wingdings" w:hint="default"/>
      </w:rPr>
    </w:lvl>
  </w:abstractNum>
  <w:abstractNum w:abstractNumId="21" w15:restartNumberingAfterBreak="0">
    <w:nsid w:val="5BCE38B4"/>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601C5C45"/>
    <w:multiLevelType w:val="multilevel"/>
    <w:tmpl w:val="79A07068"/>
    <w:lvl w:ilvl="0">
      <w:start w:val="1"/>
      <w:numFmt w:val="bullet"/>
      <w:lvlText w:val=""/>
      <w:lvlJc w:val="left"/>
      <w:pPr>
        <w:tabs>
          <w:tab w:val="num" w:pos="360"/>
        </w:tabs>
        <w:ind w:left="360" w:hanging="360"/>
      </w:pPr>
      <w:rPr>
        <w:rFonts w:ascii="Wingdings" w:hAnsi="Wingdings" w:hint="default"/>
        <w:color w:val="000000"/>
      </w:rPr>
    </w:lvl>
    <w:lvl w:ilvl="1">
      <w:start w:val="1"/>
      <w:numFmt w:val="bullet"/>
      <w:lvlText w:val="-"/>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Arial" w:hAnsi="Arial"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3" w15:restartNumberingAfterBreak="0">
    <w:nsid w:val="607C4A63"/>
    <w:multiLevelType w:val="multilevel"/>
    <w:tmpl w:val="79A07068"/>
    <w:lvl w:ilvl="0">
      <w:start w:val="1"/>
      <w:numFmt w:val="bullet"/>
      <w:lvlText w:val=""/>
      <w:lvlJc w:val="left"/>
      <w:pPr>
        <w:tabs>
          <w:tab w:val="num" w:pos="360"/>
        </w:tabs>
        <w:ind w:left="360" w:hanging="360"/>
      </w:pPr>
      <w:rPr>
        <w:rFonts w:ascii="Wingdings" w:hAnsi="Wingdings" w:hint="default"/>
        <w:color w:val="000000"/>
      </w:rPr>
    </w:lvl>
    <w:lvl w:ilvl="1">
      <w:start w:val="1"/>
      <w:numFmt w:val="bullet"/>
      <w:lvlText w:val="-"/>
      <w:lvlJc w:val="left"/>
      <w:pPr>
        <w:tabs>
          <w:tab w:val="num" w:pos="720"/>
        </w:tabs>
        <w:ind w:left="720" w:hanging="360"/>
      </w:pPr>
      <w:rPr>
        <w:rFonts w:ascii="Arial" w:hAnsi="Arial"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Arial" w:hAnsi="Arial"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4" w15:restartNumberingAfterBreak="0">
    <w:nsid w:val="6102546C"/>
    <w:multiLevelType w:val="multilevel"/>
    <w:tmpl w:val="DA465518"/>
    <w:lvl w:ilvl="0">
      <w:start w:val="1"/>
      <w:numFmt w:val="bullet"/>
      <w:lvlText w:val=""/>
      <w:lvlJc w:val="left"/>
      <w:pPr>
        <w:tabs>
          <w:tab w:val="num" w:pos="284"/>
        </w:tabs>
        <w:ind w:left="284" w:hanging="284"/>
      </w:pPr>
      <w:rPr>
        <w:rFonts w:ascii="Wingdings" w:hAnsi="Wingdings" w:hint="default"/>
        <w:color w:val="000000"/>
        <w:sz w:val="16"/>
      </w:rPr>
    </w:lvl>
    <w:lvl w:ilvl="1">
      <w:start w:val="1"/>
      <w:numFmt w:val="bullet"/>
      <w:lvlText w:val="-"/>
      <w:lvlJc w:val="left"/>
      <w:pPr>
        <w:tabs>
          <w:tab w:val="num" w:pos="680"/>
        </w:tabs>
        <w:ind w:left="680" w:hanging="113"/>
      </w:pPr>
      <w:rPr>
        <w:rFonts w:ascii="Arial" w:hAnsi="Arial" w:hint="default"/>
      </w:rPr>
    </w:lvl>
    <w:lvl w:ilvl="2">
      <w:start w:val="1"/>
      <w:numFmt w:val="bullet"/>
      <w:lvlText w:val=""/>
      <w:lvlJc w:val="left"/>
      <w:pPr>
        <w:tabs>
          <w:tab w:val="num" w:pos="851"/>
        </w:tabs>
        <w:ind w:left="851" w:hanging="114"/>
      </w:pPr>
      <w:rPr>
        <w:rFonts w:ascii="Wingdings" w:hAnsi="Wingdings" w:hint="default"/>
      </w:rPr>
    </w:lvl>
    <w:lvl w:ilvl="3">
      <w:start w:val="1"/>
      <w:numFmt w:val="bullet"/>
      <w:lvlText w:val="-"/>
      <w:lvlJc w:val="left"/>
      <w:pPr>
        <w:tabs>
          <w:tab w:val="num" w:pos="1191"/>
        </w:tabs>
        <w:ind w:left="1191" w:hanging="111"/>
      </w:pPr>
      <w:rPr>
        <w:rFonts w:ascii="Arial" w:hAnsi="Arial" w:hint="default"/>
      </w:rPr>
    </w:lvl>
    <w:lvl w:ilvl="4">
      <w:start w:val="1"/>
      <w:numFmt w:val="bullet"/>
      <w:lvlText w:val=""/>
      <w:lvlJc w:val="left"/>
      <w:pPr>
        <w:tabs>
          <w:tab w:val="num" w:pos="1531"/>
        </w:tabs>
        <w:ind w:left="1531" w:hanging="113"/>
      </w:pPr>
      <w:rPr>
        <w:rFonts w:ascii="Wingdings" w:hAnsi="Wingdings" w:hint="default"/>
        <w:sz w:val="10"/>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5" w15:restartNumberingAfterBreak="0">
    <w:nsid w:val="62D729F8"/>
    <w:multiLevelType w:val="hybridMultilevel"/>
    <w:tmpl w:val="87846C34"/>
    <w:lvl w:ilvl="0" w:tplc="C8AC2784">
      <w:numFmt w:val="bullet"/>
      <w:lvlText w:val="-"/>
      <w:lvlJc w:val="left"/>
      <w:pPr>
        <w:ind w:left="720" w:hanging="360"/>
      </w:pPr>
      <w:rPr>
        <w:rFonts w:ascii="Aptos" w:eastAsiaTheme="minorHAnsi" w:hAnsi="Aptos" w:cstheme="minorBidi" w:hint="default"/>
        <w:b/>
      </w:rPr>
    </w:lvl>
    <w:lvl w:ilvl="1" w:tplc="619AE7B8">
      <w:start w:val="1"/>
      <w:numFmt w:val="bullet"/>
      <w:lvlText w:val="o"/>
      <w:lvlJc w:val="left"/>
      <w:pPr>
        <w:ind w:left="1440" w:hanging="360"/>
      </w:pPr>
      <w:rPr>
        <w:rFonts w:ascii="Courier New" w:hAnsi="Courier New" w:cs="Courier New" w:hint="default"/>
      </w:rPr>
    </w:lvl>
    <w:lvl w:ilvl="2" w:tplc="3522D1DA" w:tentative="1">
      <w:start w:val="1"/>
      <w:numFmt w:val="bullet"/>
      <w:lvlText w:val=""/>
      <w:lvlJc w:val="left"/>
      <w:pPr>
        <w:ind w:left="2160" w:hanging="360"/>
      </w:pPr>
      <w:rPr>
        <w:rFonts w:ascii="Wingdings" w:hAnsi="Wingdings" w:hint="default"/>
      </w:rPr>
    </w:lvl>
    <w:lvl w:ilvl="3" w:tplc="59381612" w:tentative="1">
      <w:start w:val="1"/>
      <w:numFmt w:val="bullet"/>
      <w:lvlText w:val=""/>
      <w:lvlJc w:val="left"/>
      <w:pPr>
        <w:ind w:left="2880" w:hanging="360"/>
      </w:pPr>
      <w:rPr>
        <w:rFonts w:ascii="Symbol" w:hAnsi="Symbol" w:hint="default"/>
      </w:rPr>
    </w:lvl>
    <w:lvl w:ilvl="4" w:tplc="3112E504" w:tentative="1">
      <w:start w:val="1"/>
      <w:numFmt w:val="bullet"/>
      <w:lvlText w:val="o"/>
      <w:lvlJc w:val="left"/>
      <w:pPr>
        <w:ind w:left="3600" w:hanging="360"/>
      </w:pPr>
      <w:rPr>
        <w:rFonts w:ascii="Courier New" w:hAnsi="Courier New" w:cs="Courier New" w:hint="default"/>
      </w:rPr>
    </w:lvl>
    <w:lvl w:ilvl="5" w:tplc="7C6CC8D8" w:tentative="1">
      <w:start w:val="1"/>
      <w:numFmt w:val="bullet"/>
      <w:lvlText w:val=""/>
      <w:lvlJc w:val="left"/>
      <w:pPr>
        <w:ind w:left="4320" w:hanging="360"/>
      </w:pPr>
      <w:rPr>
        <w:rFonts w:ascii="Wingdings" w:hAnsi="Wingdings" w:hint="default"/>
      </w:rPr>
    </w:lvl>
    <w:lvl w:ilvl="6" w:tplc="A52C0312" w:tentative="1">
      <w:start w:val="1"/>
      <w:numFmt w:val="bullet"/>
      <w:lvlText w:val=""/>
      <w:lvlJc w:val="left"/>
      <w:pPr>
        <w:ind w:left="5040" w:hanging="360"/>
      </w:pPr>
      <w:rPr>
        <w:rFonts w:ascii="Symbol" w:hAnsi="Symbol" w:hint="default"/>
      </w:rPr>
    </w:lvl>
    <w:lvl w:ilvl="7" w:tplc="41665768" w:tentative="1">
      <w:start w:val="1"/>
      <w:numFmt w:val="bullet"/>
      <w:lvlText w:val="o"/>
      <w:lvlJc w:val="left"/>
      <w:pPr>
        <w:ind w:left="5760" w:hanging="360"/>
      </w:pPr>
      <w:rPr>
        <w:rFonts w:ascii="Courier New" w:hAnsi="Courier New" w:cs="Courier New" w:hint="default"/>
      </w:rPr>
    </w:lvl>
    <w:lvl w:ilvl="8" w:tplc="8996BCD4" w:tentative="1">
      <w:start w:val="1"/>
      <w:numFmt w:val="bullet"/>
      <w:lvlText w:val=""/>
      <w:lvlJc w:val="left"/>
      <w:pPr>
        <w:ind w:left="6480" w:hanging="360"/>
      </w:pPr>
      <w:rPr>
        <w:rFonts w:ascii="Wingdings" w:hAnsi="Wingdings" w:hint="default"/>
      </w:rPr>
    </w:lvl>
  </w:abstractNum>
  <w:abstractNum w:abstractNumId="26" w15:restartNumberingAfterBreak="0">
    <w:nsid w:val="637C67B8"/>
    <w:multiLevelType w:val="multilevel"/>
    <w:tmpl w:val="02DAAF76"/>
    <w:lvl w:ilvl="0">
      <w:start w:val="1"/>
      <w:numFmt w:val="bullet"/>
      <w:lvlText w:val=""/>
      <w:lvlJc w:val="left"/>
      <w:pPr>
        <w:tabs>
          <w:tab w:val="num" w:pos="284"/>
        </w:tabs>
        <w:ind w:left="284" w:hanging="284"/>
      </w:pPr>
      <w:rPr>
        <w:rFonts w:ascii="Wingdings" w:hAnsi="Wingdings" w:hint="default"/>
        <w:color w:val="000000"/>
        <w:sz w:val="16"/>
      </w:rPr>
    </w:lvl>
    <w:lvl w:ilvl="1">
      <w:start w:val="1"/>
      <w:numFmt w:val="bullet"/>
      <w:lvlText w:val="-"/>
      <w:lvlJc w:val="left"/>
      <w:pPr>
        <w:tabs>
          <w:tab w:val="num" w:pos="454"/>
        </w:tabs>
        <w:ind w:left="454" w:hanging="170"/>
      </w:pPr>
      <w:rPr>
        <w:rFonts w:ascii="Arial" w:hAnsi="Arial" w:hint="default"/>
      </w:rPr>
    </w:lvl>
    <w:lvl w:ilvl="2">
      <w:start w:val="1"/>
      <w:numFmt w:val="bullet"/>
      <w:lvlText w:val=""/>
      <w:lvlJc w:val="left"/>
      <w:pPr>
        <w:tabs>
          <w:tab w:val="num" w:pos="624"/>
        </w:tabs>
        <w:ind w:left="624" w:hanging="170"/>
      </w:pPr>
      <w:rPr>
        <w:rFonts w:ascii="Wingdings" w:hAnsi="Wingdings" w:hint="default"/>
      </w:rPr>
    </w:lvl>
    <w:lvl w:ilvl="3">
      <w:start w:val="1"/>
      <w:numFmt w:val="bullet"/>
      <w:lvlText w:val="-"/>
      <w:lvlJc w:val="left"/>
      <w:pPr>
        <w:tabs>
          <w:tab w:val="num" w:pos="1191"/>
        </w:tabs>
        <w:ind w:left="1191" w:hanging="111"/>
      </w:pPr>
      <w:rPr>
        <w:rFonts w:ascii="Arial" w:hAnsi="Arial" w:hint="default"/>
      </w:rPr>
    </w:lvl>
    <w:lvl w:ilvl="4">
      <w:start w:val="1"/>
      <w:numFmt w:val="bullet"/>
      <w:lvlText w:val=""/>
      <w:lvlJc w:val="left"/>
      <w:pPr>
        <w:tabs>
          <w:tab w:val="num" w:pos="1531"/>
        </w:tabs>
        <w:ind w:left="1531" w:hanging="113"/>
      </w:pPr>
      <w:rPr>
        <w:rFonts w:ascii="Wingdings" w:hAnsi="Wingdings" w:hint="default"/>
        <w:sz w:val="10"/>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7" w15:restartNumberingAfterBreak="0">
    <w:nsid w:val="6DCF711B"/>
    <w:multiLevelType w:val="multilevel"/>
    <w:tmpl w:val="8AAA0F78"/>
    <w:lvl w:ilvl="0">
      <w:start w:val="1"/>
      <w:numFmt w:val="bullet"/>
      <w:pStyle w:val="Strngns"/>
      <w:lvlText w:val=""/>
      <w:lvlJc w:val="left"/>
      <w:pPr>
        <w:tabs>
          <w:tab w:val="num" w:pos="284"/>
        </w:tabs>
        <w:ind w:left="284" w:hanging="284"/>
      </w:pPr>
      <w:rPr>
        <w:rFonts w:ascii="Wingdings" w:hAnsi="Wingdings" w:hint="default"/>
        <w:color w:val="000000"/>
        <w:sz w:val="16"/>
      </w:rPr>
    </w:lvl>
    <w:lvl w:ilvl="1">
      <w:start w:val="1"/>
      <w:numFmt w:val="bullet"/>
      <w:lvlText w:val="-"/>
      <w:lvlJc w:val="left"/>
      <w:pPr>
        <w:tabs>
          <w:tab w:val="num" w:pos="454"/>
        </w:tabs>
        <w:ind w:left="454" w:hanging="170"/>
      </w:pPr>
      <w:rPr>
        <w:rFonts w:ascii="Arial" w:hAnsi="Arial" w:hint="default"/>
      </w:rPr>
    </w:lvl>
    <w:lvl w:ilvl="2">
      <w:start w:val="1"/>
      <w:numFmt w:val="bullet"/>
      <w:lvlText w:val=""/>
      <w:lvlJc w:val="left"/>
      <w:pPr>
        <w:tabs>
          <w:tab w:val="num" w:pos="624"/>
        </w:tabs>
        <w:ind w:left="624" w:hanging="170"/>
      </w:pPr>
      <w:rPr>
        <w:rFonts w:ascii="Wingdings" w:hAnsi="Wingdings" w:hint="default"/>
      </w:rPr>
    </w:lvl>
    <w:lvl w:ilvl="3">
      <w:start w:val="1"/>
      <w:numFmt w:val="bullet"/>
      <w:lvlText w:val="-"/>
      <w:lvlJc w:val="left"/>
      <w:pPr>
        <w:tabs>
          <w:tab w:val="num" w:pos="794"/>
        </w:tabs>
        <w:ind w:left="794" w:hanging="170"/>
      </w:pPr>
      <w:rPr>
        <w:rFonts w:ascii="Arial" w:hAnsi="Arial" w:hint="default"/>
      </w:rPr>
    </w:lvl>
    <w:lvl w:ilvl="4">
      <w:start w:val="1"/>
      <w:numFmt w:val="bullet"/>
      <w:lvlText w:val=""/>
      <w:lvlJc w:val="left"/>
      <w:pPr>
        <w:tabs>
          <w:tab w:val="num" w:pos="964"/>
        </w:tabs>
        <w:ind w:left="964" w:hanging="170"/>
      </w:pPr>
      <w:rPr>
        <w:rFonts w:ascii="Wingdings" w:hAnsi="Wingdings" w:hint="default"/>
        <w:sz w:val="10"/>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15:restartNumberingAfterBreak="0">
    <w:nsid w:val="71A04D12"/>
    <w:multiLevelType w:val="hybridMultilevel"/>
    <w:tmpl w:val="B61A802C"/>
    <w:lvl w:ilvl="0" w:tplc="96D058BE">
      <w:start w:val="1"/>
      <w:numFmt w:val="decimal"/>
      <w:lvlText w:val="%1."/>
      <w:lvlJc w:val="left"/>
      <w:pPr>
        <w:tabs>
          <w:tab w:val="num" w:pos="1494"/>
        </w:tabs>
        <w:ind w:left="1494" w:hanging="360"/>
      </w:pPr>
      <w:rPr>
        <w:rFonts w:cs="Times New Roman" w:hint="default"/>
      </w:rPr>
    </w:lvl>
    <w:lvl w:ilvl="1" w:tplc="CCD496C8" w:tentative="1">
      <w:start w:val="1"/>
      <w:numFmt w:val="lowerLetter"/>
      <w:lvlText w:val="%2."/>
      <w:lvlJc w:val="left"/>
      <w:pPr>
        <w:tabs>
          <w:tab w:val="num" w:pos="2007"/>
        </w:tabs>
        <w:ind w:left="2007" w:hanging="360"/>
      </w:pPr>
      <w:rPr>
        <w:rFonts w:cs="Times New Roman"/>
      </w:rPr>
    </w:lvl>
    <w:lvl w:ilvl="2" w:tplc="268C25FC" w:tentative="1">
      <w:start w:val="1"/>
      <w:numFmt w:val="lowerRoman"/>
      <w:lvlText w:val="%3."/>
      <w:lvlJc w:val="right"/>
      <w:pPr>
        <w:tabs>
          <w:tab w:val="num" w:pos="2727"/>
        </w:tabs>
        <w:ind w:left="2727" w:hanging="180"/>
      </w:pPr>
      <w:rPr>
        <w:rFonts w:cs="Times New Roman"/>
      </w:rPr>
    </w:lvl>
    <w:lvl w:ilvl="3" w:tplc="8CB474FC" w:tentative="1">
      <w:start w:val="1"/>
      <w:numFmt w:val="decimal"/>
      <w:lvlText w:val="%4."/>
      <w:lvlJc w:val="left"/>
      <w:pPr>
        <w:tabs>
          <w:tab w:val="num" w:pos="3447"/>
        </w:tabs>
        <w:ind w:left="3447" w:hanging="360"/>
      </w:pPr>
      <w:rPr>
        <w:rFonts w:cs="Times New Roman"/>
      </w:rPr>
    </w:lvl>
    <w:lvl w:ilvl="4" w:tplc="4DAE924A" w:tentative="1">
      <w:start w:val="1"/>
      <w:numFmt w:val="lowerLetter"/>
      <w:lvlText w:val="%5."/>
      <w:lvlJc w:val="left"/>
      <w:pPr>
        <w:tabs>
          <w:tab w:val="num" w:pos="4167"/>
        </w:tabs>
        <w:ind w:left="4167" w:hanging="360"/>
      </w:pPr>
      <w:rPr>
        <w:rFonts w:cs="Times New Roman"/>
      </w:rPr>
    </w:lvl>
    <w:lvl w:ilvl="5" w:tplc="AEC8B15E" w:tentative="1">
      <w:start w:val="1"/>
      <w:numFmt w:val="lowerRoman"/>
      <w:lvlText w:val="%6."/>
      <w:lvlJc w:val="right"/>
      <w:pPr>
        <w:tabs>
          <w:tab w:val="num" w:pos="4887"/>
        </w:tabs>
        <w:ind w:left="4887" w:hanging="180"/>
      </w:pPr>
      <w:rPr>
        <w:rFonts w:cs="Times New Roman"/>
      </w:rPr>
    </w:lvl>
    <w:lvl w:ilvl="6" w:tplc="18248E80" w:tentative="1">
      <w:start w:val="1"/>
      <w:numFmt w:val="decimal"/>
      <w:lvlText w:val="%7."/>
      <w:lvlJc w:val="left"/>
      <w:pPr>
        <w:tabs>
          <w:tab w:val="num" w:pos="5607"/>
        </w:tabs>
        <w:ind w:left="5607" w:hanging="360"/>
      </w:pPr>
      <w:rPr>
        <w:rFonts w:cs="Times New Roman"/>
      </w:rPr>
    </w:lvl>
    <w:lvl w:ilvl="7" w:tplc="409AAB16" w:tentative="1">
      <w:start w:val="1"/>
      <w:numFmt w:val="lowerLetter"/>
      <w:lvlText w:val="%8."/>
      <w:lvlJc w:val="left"/>
      <w:pPr>
        <w:tabs>
          <w:tab w:val="num" w:pos="6327"/>
        </w:tabs>
        <w:ind w:left="6327" w:hanging="360"/>
      </w:pPr>
      <w:rPr>
        <w:rFonts w:cs="Times New Roman"/>
      </w:rPr>
    </w:lvl>
    <w:lvl w:ilvl="8" w:tplc="EA16EC8C" w:tentative="1">
      <w:start w:val="1"/>
      <w:numFmt w:val="lowerRoman"/>
      <w:lvlText w:val="%9."/>
      <w:lvlJc w:val="right"/>
      <w:pPr>
        <w:tabs>
          <w:tab w:val="num" w:pos="7047"/>
        </w:tabs>
        <w:ind w:left="7047" w:hanging="180"/>
      </w:pPr>
      <w:rPr>
        <w:rFonts w:cs="Times New Roman"/>
      </w:rPr>
    </w:lvl>
  </w:abstractNum>
  <w:abstractNum w:abstractNumId="29" w15:restartNumberingAfterBreak="0">
    <w:nsid w:val="7A985B7E"/>
    <w:multiLevelType w:val="multilevel"/>
    <w:tmpl w:val="0409001D"/>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16cid:durableId="1690988728">
    <w:abstractNumId w:val="27"/>
  </w:num>
  <w:num w:numId="2" w16cid:durableId="1287153368">
    <w:abstractNumId w:val="23"/>
  </w:num>
  <w:num w:numId="3" w16cid:durableId="1963686499">
    <w:abstractNumId w:val="22"/>
  </w:num>
  <w:num w:numId="4" w16cid:durableId="1140880172">
    <w:abstractNumId w:val="7"/>
  </w:num>
  <w:num w:numId="5" w16cid:durableId="1587765754">
    <w:abstractNumId w:val="29"/>
  </w:num>
  <w:num w:numId="6" w16cid:durableId="659701938">
    <w:abstractNumId w:val="21"/>
  </w:num>
  <w:num w:numId="7" w16cid:durableId="704906687">
    <w:abstractNumId w:val="5"/>
  </w:num>
  <w:num w:numId="8" w16cid:durableId="1842314325">
    <w:abstractNumId w:val="16"/>
  </w:num>
  <w:num w:numId="9" w16cid:durableId="1839736343">
    <w:abstractNumId w:val="9"/>
  </w:num>
  <w:num w:numId="10" w16cid:durableId="919095714">
    <w:abstractNumId w:val="3"/>
  </w:num>
  <w:num w:numId="11" w16cid:durableId="1012951386">
    <w:abstractNumId w:val="24"/>
  </w:num>
  <w:num w:numId="12" w16cid:durableId="1989899369">
    <w:abstractNumId w:val="8"/>
  </w:num>
  <w:num w:numId="13" w16cid:durableId="1403134528">
    <w:abstractNumId w:val="6"/>
  </w:num>
  <w:num w:numId="14" w16cid:durableId="1431048243">
    <w:abstractNumId w:val="0"/>
  </w:num>
  <w:num w:numId="15" w16cid:durableId="1697609945">
    <w:abstractNumId w:val="4"/>
  </w:num>
  <w:num w:numId="16" w16cid:durableId="728302654">
    <w:abstractNumId w:val="13"/>
  </w:num>
  <w:num w:numId="17" w16cid:durableId="737673975">
    <w:abstractNumId w:val="26"/>
  </w:num>
  <w:num w:numId="18" w16cid:durableId="56513679">
    <w:abstractNumId w:val="17"/>
  </w:num>
  <w:num w:numId="19" w16cid:durableId="2074355356">
    <w:abstractNumId w:val="28"/>
  </w:num>
  <w:num w:numId="20" w16cid:durableId="360012965">
    <w:abstractNumId w:val="14"/>
  </w:num>
  <w:num w:numId="21" w16cid:durableId="638147788">
    <w:abstractNumId w:val="10"/>
  </w:num>
  <w:num w:numId="22" w16cid:durableId="765541015">
    <w:abstractNumId w:val="19"/>
  </w:num>
  <w:num w:numId="23" w16cid:durableId="1597210414">
    <w:abstractNumId w:val="15"/>
  </w:num>
  <w:num w:numId="24" w16cid:durableId="202132627">
    <w:abstractNumId w:val="15"/>
  </w:num>
  <w:num w:numId="25" w16cid:durableId="1900676710">
    <w:abstractNumId w:val="12"/>
  </w:num>
  <w:num w:numId="26" w16cid:durableId="1356076709">
    <w:abstractNumId w:val="2"/>
  </w:num>
  <w:num w:numId="27" w16cid:durableId="613441758">
    <w:abstractNumId w:val="11"/>
  </w:num>
  <w:num w:numId="28" w16cid:durableId="940720103">
    <w:abstractNumId w:val="20"/>
  </w:num>
  <w:num w:numId="29" w16cid:durableId="606236354">
    <w:abstractNumId w:val="25"/>
  </w:num>
  <w:num w:numId="30" w16cid:durableId="2030402283">
    <w:abstractNumId w:val="18"/>
  </w:num>
  <w:num w:numId="31" w16cid:durableId="15871563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form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JWC_ACTIVEFILE" w:val="C:\DOCUME~1\lakn\LOKALA~1\Temp\Protokollsutdrag.rtf"/>
    <w:docVar w:name="JWC_APP" w:val="LEXsystem Ärende"/>
    <w:docVar w:name="JWC_ESTATE" w:val="2"/>
    <w:docVar w:name="JWC_INST" w:val="8614765"/>
    <w:docVar w:name="JWC_STYLE" w:val="0"/>
    <w:docVar w:name="JWC_WINTMPPATH" w:val="C:\DOCUME~1\lakn\LOKALA~1\Temp\"/>
  </w:docVars>
  <w:rsids>
    <w:rsidRoot w:val="00A50CDA"/>
    <w:rsid w:val="00000786"/>
    <w:rsid w:val="00007CA7"/>
    <w:rsid w:val="00022040"/>
    <w:rsid w:val="00023194"/>
    <w:rsid w:val="0002749F"/>
    <w:rsid w:val="00030E26"/>
    <w:rsid w:val="00040C81"/>
    <w:rsid w:val="000661DD"/>
    <w:rsid w:val="00070DAA"/>
    <w:rsid w:val="00086F8E"/>
    <w:rsid w:val="000B2324"/>
    <w:rsid w:val="000B7541"/>
    <w:rsid w:val="000C0C60"/>
    <w:rsid w:val="000C1FE6"/>
    <w:rsid w:val="000D245A"/>
    <w:rsid w:val="000E0C6F"/>
    <w:rsid w:val="000E1A1A"/>
    <w:rsid w:val="000F32C8"/>
    <w:rsid w:val="000F59B6"/>
    <w:rsid w:val="00100032"/>
    <w:rsid w:val="0010080C"/>
    <w:rsid w:val="001136C9"/>
    <w:rsid w:val="00123D4A"/>
    <w:rsid w:val="00124408"/>
    <w:rsid w:val="001244B0"/>
    <w:rsid w:val="00132B1C"/>
    <w:rsid w:val="001338F8"/>
    <w:rsid w:val="00142195"/>
    <w:rsid w:val="00160537"/>
    <w:rsid w:val="00161451"/>
    <w:rsid w:val="001651C7"/>
    <w:rsid w:val="00167615"/>
    <w:rsid w:val="001760CD"/>
    <w:rsid w:val="001806D0"/>
    <w:rsid w:val="0018271D"/>
    <w:rsid w:val="001B4A4F"/>
    <w:rsid w:val="001C2412"/>
    <w:rsid w:val="001C43BF"/>
    <w:rsid w:val="001E1519"/>
    <w:rsid w:val="001E2D9A"/>
    <w:rsid w:val="001F17AF"/>
    <w:rsid w:val="001F3AFA"/>
    <w:rsid w:val="00211B26"/>
    <w:rsid w:val="00226558"/>
    <w:rsid w:val="002315E0"/>
    <w:rsid w:val="00233F51"/>
    <w:rsid w:val="00234F24"/>
    <w:rsid w:val="00236B0B"/>
    <w:rsid w:val="00246265"/>
    <w:rsid w:val="00254071"/>
    <w:rsid w:val="002560E4"/>
    <w:rsid w:val="00265490"/>
    <w:rsid w:val="002769B8"/>
    <w:rsid w:val="002779E9"/>
    <w:rsid w:val="0028010F"/>
    <w:rsid w:val="00283461"/>
    <w:rsid w:val="002859B6"/>
    <w:rsid w:val="00285FE3"/>
    <w:rsid w:val="0029223A"/>
    <w:rsid w:val="00292B0E"/>
    <w:rsid w:val="0029347A"/>
    <w:rsid w:val="002A3498"/>
    <w:rsid w:val="002A7F50"/>
    <w:rsid w:val="002B40FA"/>
    <w:rsid w:val="002B55E0"/>
    <w:rsid w:val="002C4CED"/>
    <w:rsid w:val="002D58A7"/>
    <w:rsid w:val="002D5A09"/>
    <w:rsid w:val="002D7015"/>
    <w:rsid w:val="002E29D7"/>
    <w:rsid w:val="002E4D39"/>
    <w:rsid w:val="002F172E"/>
    <w:rsid w:val="002F2B64"/>
    <w:rsid w:val="00300390"/>
    <w:rsid w:val="0030072B"/>
    <w:rsid w:val="00302FFD"/>
    <w:rsid w:val="003109D7"/>
    <w:rsid w:val="003259E3"/>
    <w:rsid w:val="00327218"/>
    <w:rsid w:val="00336E81"/>
    <w:rsid w:val="00345C8E"/>
    <w:rsid w:val="00347AB3"/>
    <w:rsid w:val="003613E0"/>
    <w:rsid w:val="003618DB"/>
    <w:rsid w:val="0036207C"/>
    <w:rsid w:val="00365824"/>
    <w:rsid w:val="00370530"/>
    <w:rsid w:val="003935CE"/>
    <w:rsid w:val="003B102B"/>
    <w:rsid w:val="003C558F"/>
    <w:rsid w:val="003C7ADE"/>
    <w:rsid w:val="003D04C5"/>
    <w:rsid w:val="003D0AEA"/>
    <w:rsid w:val="003D4966"/>
    <w:rsid w:val="003E1832"/>
    <w:rsid w:val="003F6BA2"/>
    <w:rsid w:val="003F776D"/>
    <w:rsid w:val="00401BF7"/>
    <w:rsid w:val="004057BC"/>
    <w:rsid w:val="00422638"/>
    <w:rsid w:val="00444276"/>
    <w:rsid w:val="004564F2"/>
    <w:rsid w:val="00460F04"/>
    <w:rsid w:val="004739B5"/>
    <w:rsid w:val="0048049B"/>
    <w:rsid w:val="004816EB"/>
    <w:rsid w:val="004836FC"/>
    <w:rsid w:val="00484850"/>
    <w:rsid w:val="00491377"/>
    <w:rsid w:val="004932F0"/>
    <w:rsid w:val="004A6401"/>
    <w:rsid w:val="004B569E"/>
    <w:rsid w:val="004B642A"/>
    <w:rsid w:val="004C666B"/>
    <w:rsid w:val="004C75E6"/>
    <w:rsid w:val="004E07D3"/>
    <w:rsid w:val="004F2E90"/>
    <w:rsid w:val="004F4FE1"/>
    <w:rsid w:val="004F7733"/>
    <w:rsid w:val="004F7864"/>
    <w:rsid w:val="005029D7"/>
    <w:rsid w:val="00505079"/>
    <w:rsid w:val="005060CF"/>
    <w:rsid w:val="00506524"/>
    <w:rsid w:val="00506D06"/>
    <w:rsid w:val="00524E47"/>
    <w:rsid w:val="005302BD"/>
    <w:rsid w:val="005419BF"/>
    <w:rsid w:val="005428A7"/>
    <w:rsid w:val="00546341"/>
    <w:rsid w:val="005518D0"/>
    <w:rsid w:val="0055661E"/>
    <w:rsid w:val="0056122E"/>
    <w:rsid w:val="00572A57"/>
    <w:rsid w:val="005740F4"/>
    <w:rsid w:val="005977BD"/>
    <w:rsid w:val="005A6255"/>
    <w:rsid w:val="005A73A2"/>
    <w:rsid w:val="005A7D03"/>
    <w:rsid w:val="005B5563"/>
    <w:rsid w:val="005B6899"/>
    <w:rsid w:val="005B7503"/>
    <w:rsid w:val="005C1754"/>
    <w:rsid w:val="005C4A8A"/>
    <w:rsid w:val="005D44E8"/>
    <w:rsid w:val="005D7A42"/>
    <w:rsid w:val="005E4661"/>
    <w:rsid w:val="005E658E"/>
    <w:rsid w:val="005F2E2A"/>
    <w:rsid w:val="005F5336"/>
    <w:rsid w:val="00606407"/>
    <w:rsid w:val="006124F7"/>
    <w:rsid w:val="00615C88"/>
    <w:rsid w:val="00625795"/>
    <w:rsid w:val="00627849"/>
    <w:rsid w:val="00633450"/>
    <w:rsid w:val="0063577B"/>
    <w:rsid w:val="00636673"/>
    <w:rsid w:val="00645781"/>
    <w:rsid w:val="00655B76"/>
    <w:rsid w:val="00657337"/>
    <w:rsid w:val="00661D15"/>
    <w:rsid w:val="0066468C"/>
    <w:rsid w:val="006679BE"/>
    <w:rsid w:val="00680F5A"/>
    <w:rsid w:val="006934AD"/>
    <w:rsid w:val="006B158D"/>
    <w:rsid w:val="006B2FF6"/>
    <w:rsid w:val="006C07A3"/>
    <w:rsid w:val="006C275C"/>
    <w:rsid w:val="006C2842"/>
    <w:rsid w:val="006C3AE8"/>
    <w:rsid w:val="006D48CE"/>
    <w:rsid w:val="006D66BF"/>
    <w:rsid w:val="006D67D2"/>
    <w:rsid w:val="006E1421"/>
    <w:rsid w:val="006E20A8"/>
    <w:rsid w:val="006E6898"/>
    <w:rsid w:val="006F4C0B"/>
    <w:rsid w:val="006F6AE4"/>
    <w:rsid w:val="0070393F"/>
    <w:rsid w:val="00704200"/>
    <w:rsid w:val="00705A9A"/>
    <w:rsid w:val="00717C7B"/>
    <w:rsid w:val="00733AF0"/>
    <w:rsid w:val="00740260"/>
    <w:rsid w:val="007509E7"/>
    <w:rsid w:val="00765337"/>
    <w:rsid w:val="00772180"/>
    <w:rsid w:val="007777BD"/>
    <w:rsid w:val="007841D1"/>
    <w:rsid w:val="00795B74"/>
    <w:rsid w:val="007A3CB2"/>
    <w:rsid w:val="007A4D31"/>
    <w:rsid w:val="007B5E29"/>
    <w:rsid w:val="007C058E"/>
    <w:rsid w:val="007C43FD"/>
    <w:rsid w:val="007D1D8B"/>
    <w:rsid w:val="007D230D"/>
    <w:rsid w:val="007D3A13"/>
    <w:rsid w:val="007D777C"/>
    <w:rsid w:val="007F030D"/>
    <w:rsid w:val="007F08E5"/>
    <w:rsid w:val="007F1557"/>
    <w:rsid w:val="007F1F1B"/>
    <w:rsid w:val="007F1FD7"/>
    <w:rsid w:val="007F216B"/>
    <w:rsid w:val="007F3FEA"/>
    <w:rsid w:val="007F44C6"/>
    <w:rsid w:val="007F5CA5"/>
    <w:rsid w:val="00801592"/>
    <w:rsid w:val="00801F44"/>
    <w:rsid w:val="008027E5"/>
    <w:rsid w:val="00805CEF"/>
    <w:rsid w:val="00814471"/>
    <w:rsid w:val="00816F7A"/>
    <w:rsid w:val="008179C0"/>
    <w:rsid w:val="00820723"/>
    <w:rsid w:val="00822F4D"/>
    <w:rsid w:val="00825600"/>
    <w:rsid w:val="00834E84"/>
    <w:rsid w:val="00852154"/>
    <w:rsid w:val="008630C7"/>
    <w:rsid w:val="00871A54"/>
    <w:rsid w:val="008773B7"/>
    <w:rsid w:val="00877C22"/>
    <w:rsid w:val="00880CB8"/>
    <w:rsid w:val="00884998"/>
    <w:rsid w:val="00892711"/>
    <w:rsid w:val="0089372A"/>
    <w:rsid w:val="00896CE4"/>
    <w:rsid w:val="008A355E"/>
    <w:rsid w:val="008B4C3B"/>
    <w:rsid w:val="008D3448"/>
    <w:rsid w:val="008E1B37"/>
    <w:rsid w:val="008F17DD"/>
    <w:rsid w:val="008F4652"/>
    <w:rsid w:val="008F7541"/>
    <w:rsid w:val="00905D3C"/>
    <w:rsid w:val="00916F3D"/>
    <w:rsid w:val="009232E5"/>
    <w:rsid w:val="00936BCC"/>
    <w:rsid w:val="0094347D"/>
    <w:rsid w:val="009470F3"/>
    <w:rsid w:val="0094772F"/>
    <w:rsid w:val="00952D33"/>
    <w:rsid w:val="0095442C"/>
    <w:rsid w:val="00954845"/>
    <w:rsid w:val="00967FA6"/>
    <w:rsid w:val="00973EED"/>
    <w:rsid w:val="00992823"/>
    <w:rsid w:val="009C14D8"/>
    <w:rsid w:val="009C28CB"/>
    <w:rsid w:val="009C52DC"/>
    <w:rsid w:val="009C61E4"/>
    <w:rsid w:val="009D2038"/>
    <w:rsid w:val="009D5B29"/>
    <w:rsid w:val="009E01F3"/>
    <w:rsid w:val="009E79AB"/>
    <w:rsid w:val="009E7C17"/>
    <w:rsid w:val="009F6F9E"/>
    <w:rsid w:val="00A11FE9"/>
    <w:rsid w:val="00A13C76"/>
    <w:rsid w:val="00A23D4A"/>
    <w:rsid w:val="00A26B6C"/>
    <w:rsid w:val="00A30E9A"/>
    <w:rsid w:val="00A35BC5"/>
    <w:rsid w:val="00A440B7"/>
    <w:rsid w:val="00A50CDA"/>
    <w:rsid w:val="00A514EA"/>
    <w:rsid w:val="00A5504E"/>
    <w:rsid w:val="00A615AC"/>
    <w:rsid w:val="00A6216E"/>
    <w:rsid w:val="00A65A90"/>
    <w:rsid w:val="00A65FBD"/>
    <w:rsid w:val="00A778D3"/>
    <w:rsid w:val="00A77B3E"/>
    <w:rsid w:val="00A8161E"/>
    <w:rsid w:val="00A81FE8"/>
    <w:rsid w:val="00A86493"/>
    <w:rsid w:val="00A90750"/>
    <w:rsid w:val="00AA48FF"/>
    <w:rsid w:val="00AB5CC0"/>
    <w:rsid w:val="00AC1324"/>
    <w:rsid w:val="00AC2F0A"/>
    <w:rsid w:val="00AC4D79"/>
    <w:rsid w:val="00AC55DD"/>
    <w:rsid w:val="00AD32A1"/>
    <w:rsid w:val="00AF3BB7"/>
    <w:rsid w:val="00B055D7"/>
    <w:rsid w:val="00B16478"/>
    <w:rsid w:val="00B20213"/>
    <w:rsid w:val="00B23C67"/>
    <w:rsid w:val="00B52D5D"/>
    <w:rsid w:val="00B70D37"/>
    <w:rsid w:val="00B739E1"/>
    <w:rsid w:val="00B7526A"/>
    <w:rsid w:val="00B832C0"/>
    <w:rsid w:val="00B86347"/>
    <w:rsid w:val="00B93978"/>
    <w:rsid w:val="00B97202"/>
    <w:rsid w:val="00BA3131"/>
    <w:rsid w:val="00BA64CF"/>
    <w:rsid w:val="00BB280E"/>
    <w:rsid w:val="00BC1A1D"/>
    <w:rsid w:val="00BC2487"/>
    <w:rsid w:val="00BD598B"/>
    <w:rsid w:val="00BE716A"/>
    <w:rsid w:val="00BF4BD2"/>
    <w:rsid w:val="00C035DD"/>
    <w:rsid w:val="00C229B6"/>
    <w:rsid w:val="00C25A70"/>
    <w:rsid w:val="00C4276E"/>
    <w:rsid w:val="00C45642"/>
    <w:rsid w:val="00C45C45"/>
    <w:rsid w:val="00C57B2C"/>
    <w:rsid w:val="00C6614F"/>
    <w:rsid w:val="00C76177"/>
    <w:rsid w:val="00C806BD"/>
    <w:rsid w:val="00C817C8"/>
    <w:rsid w:val="00C85F4C"/>
    <w:rsid w:val="00C86280"/>
    <w:rsid w:val="00C905BE"/>
    <w:rsid w:val="00C9201A"/>
    <w:rsid w:val="00CC0A64"/>
    <w:rsid w:val="00CC0FEE"/>
    <w:rsid w:val="00CC1A80"/>
    <w:rsid w:val="00CC7C32"/>
    <w:rsid w:val="00CE378B"/>
    <w:rsid w:val="00CE37FE"/>
    <w:rsid w:val="00CE5237"/>
    <w:rsid w:val="00CE72C8"/>
    <w:rsid w:val="00CF77C5"/>
    <w:rsid w:val="00D077E8"/>
    <w:rsid w:val="00D278E9"/>
    <w:rsid w:val="00D3753E"/>
    <w:rsid w:val="00D40ABB"/>
    <w:rsid w:val="00D41F06"/>
    <w:rsid w:val="00D57430"/>
    <w:rsid w:val="00D624A1"/>
    <w:rsid w:val="00D77B52"/>
    <w:rsid w:val="00D9605B"/>
    <w:rsid w:val="00DA3235"/>
    <w:rsid w:val="00DB49FB"/>
    <w:rsid w:val="00DC20BC"/>
    <w:rsid w:val="00DC78C0"/>
    <w:rsid w:val="00DE125A"/>
    <w:rsid w:val="00DE70AF"/>
    <w:rsid w:val="00DF38BF"/>
    <w:rsid w:val="00DF43DC"/>
    <w:rsid w:val="00DF47E0"/>
    <w:rsid w:val="00E00EA4"/>
    <w:rsid w:val="00E0565C"/>
    <w:rsid w:val="00E1425A"/>
    <w:rsid w:val="00E26FFB"/>
    <w:rsid w:val="00E350F9"/>
    <w:rsid w:val="00E6401A"/>
    <w:rsid w:val="00E657ED"/>
    <w:rsid w:val="00E666FB"/>
    <w:rsid w:val="00E6672B"/>
    <w:rsid w:val="00E75C3A"/>
    <w:rsid w:val="00E802A3"/>
    <w:rsid w:val="00E85191"/>
    <w:rsid w:val="00E915CA"/>
    <w:rsid w:val="00E9307E"/>
    <w:rsid w:val="00EC5A1A"/>
    <w:rsid w:val="00EC73DC"/>
    <w:rsid w:val="00EC781D"/>
    <w:rsid w:val="00ED2EC9"/>
    <w:rsid w:val="00EE0717"/>
    <w:rsid w:val="00EE415C"/>
    <w:rsid w:val="00F16040"/>
    <w:rsid w:val="00F17D82"/>
    <w:rsid w:val="00F22D22"/>
    <w:rsid w:val="00F267B9"/>
    <w:rsid w:val="00F30595"/>
    <w:rsid w:val="00F32859"/>
    <w:rsid w:val="00F518F7"/>
    <w:rsid w:val="00F55269"/>
    <w:rsid w:val="00F6058B"/>
    <w:rsid w:val="00F6092F"/>
    <w:rsid w:val="00F723EB"/>
    <w:rsid w:val="00F73D3A"/>
    <w:rsid w:val="00F8328D"/>
    <w:rsid w:val="00F83478"/>
    <w:rsid w:val="00F841CA"/>
    <w:rsid w:val="00F87FD7"/>
    <w:rsid w:val="00F928FB"/>
    <w:rsid w:val="00FA56C0"/>
    <w:rsid w:val="00FB5B03"/>
    <w:rsid w:val="00FB71BC"/>
    <w:rsid w:val="00FC0E5D"/>
    <w:rsid w:val="00FC31C9"/>
    <w:rsid w:val="00FC473F"/>
    <w:rsid w:val="00FD07D7"/>
    <w:rsid w:val="00FD43B0"/>
    <w:rsid w:val="00FF2D47"/>
    <w:rsid w:val="00FF7AF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AE2ACD2"/>
  <w15:docId w15:val="{86FD2000-B003-42F2-A1F1-DB5AE1AFC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5B03"/>
    <w:pPr>
      <w:spacing w:after="0" w:line="280" w:lineRule="atLeast"/>
    </w:pPr>
    <w:rPr>
      <w:rFonts w:ascii="Georgia" w:hAnsi="Georgia"/>
      <w:szCs w:val="24"/>
      <w:lang w:eastAsia="en-US"/>
    </w:rPr>
  </w:style>
  <w:style w:type="paragraph" w:styleId="Rubrik1">
    <w:name w:val="heading 1"/>
    <w:basedOn w:val="Normal"/>
    <w:next w:val="Normal"/>
    <w:link w:val="Rubrik1Char"/>
    <w:uiPriority w:val="9"/>
    <w:qFormat/>
    <w:rsid w:val="006679BE"/>
    <w:pPr>
      <w:keepNext/>
      <w:spacing w:before="227" w:after="227" w:line="320" w:lineRule="atLeast"/>
      <w:outlineLvl w:val="0"/>
    </w:pPr>
    <w:rPr>
      <w:rFonts w:ascii="Verdana" w:hAnsi="Verdana" w:cs="Arial"/>
      <w:b/>
      <w:bCs/>
      <w:kern w:val="32"/>
      <w:sz w:val="24"/>
      <w:szCs w:val="32"/>
    </w:rPr>
  </w:style>
  <w:style w:type="paragraph" w:styleId="Rubrik2">
    <w:name w:val="heading 2"/>
    <w:basedOn w:val="Normal"/>
    <w:next w:val="Normal"/>
    <w:link w:val="Rubrik2Char"/>
    <w:uiPriority w:val="9"/>
    <w:qFormat/>
    <w:rsid w:val="00007CA7"/>
    <w:pPr>
      <w:keepNext/>
      <w:spacing w:before="227"/>
      <w:outlineLvl w:val="1"/>
    </w:pPr>
    <w:rPr>
      <w:rFonts w:ascii="Verdana" w:hAnsi="Verdana" w:cs="Arial"/>
      <w:b/>
      <w:bCs/>
      <w:iCs/>
      <w:sz w:val="20"/>
      <w:szCs w:val="28"/>
    </w:rPr>
  </w:style>
  <w:style w:type="paragraph" w:styleId="Rubrik3">
    <w:name w:val="heading 3"/>
    <w:basedOn w:val="Normal"/>
    <w:next w:val="Normal"/>
    <w:link w:val="Rubrik3Char"/>
    <w:uiPriority w:val="99"/>
    <w:qFormat/>
    <w:rsid w:val="00FB71BC"/>
    <w:pPr>
      <w:keepNext/>
      <w:spacing w:before="227"/>
      <w:outlineLvl w:val="2"/>
    </w:pPr>
    <w:rPr>
      <w:rFonts w:ascii="Verdana" w:hAnsi="Verdana" w:cs="Arial"/>
      <w:bCs/>
      <w:sz w:val="20"/>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locked/>
    <w:rPr>
      <w:rFonts w:asciiTheme="majorHAnsi" w:eastAsiaTheme="majorEastAsia" w:hAnsiTheme="majorHAnsi" w:cs="Times New Roman"/>
      <w:b/>
      <w:bCs/>
      <w:kern w:val="32"/>
      <w:sz w:val="32"/>
      <w:szCs w:val="32"/>
      <w:lang w:val="x-none" w:eastAsia="en-US"/>
    </w:rPr>
  </w:style>
  <w:style w:type="character" w:customStyle="1" w:styleId="Rubrik2Char">
    <w:name w:val="Rubrik 2 Char"/>
    <w:basedOn w:val="Standardstycketeckensnitt"/>
    <w:link w:val="Rubrik2"/>
    <w:uiPriority w:val="9"/>
    <w:locked/>
    <w:rPr>
      <w:rFonts w:asciiTheme="majorHAnsi" w:eastAsiaTheme="majorEastAsia" w:hAnsiTheme="majorHAnsi" w:cs="Times New Roman"/>
      <w:b/>
      <w:bCs/>
      <w:i/>
      <w:iCs/>
      <w:sz w:val="28"/>
      <w:szCs w:val="28"/>
      <w:lang w:val="x-none" w:eastAsia="en-US"/>
    </w:rPr>
  </w:style>
  <w:style w:type="character" w:customStyle="1" w:styleId="Rubrik3Char">
    <w:name w:val="Rubrik 3 Char"/>
    <w:basedOn w:val="Standardstycketeckensnitt"/>
    <w:link w:val="Rubrik3"/>
    <w:uiPriority w:val="9"/>
    <w:semiHidden/>
    <w:locked/>
    <w:rPr>
      <w:rFonts w:asciiTheme="majorHAnsi" w:eastAsiaTheme="majorEastAsia" w:hAnsiTheme="majorHAnsi" w:cs="Times New Roman"/>
      <w:b/>
      <w:bCs/>
      <w:sz w:val="26"/>
      <w:szCs w:val="26"/>
      <w:lang w:val="x-none" w:eastAsia="en-US"/>
    </w:rPr>
  </w:style>
  <w:style w:type="paragraph" w:styleId="Sidhuvud">
    <w:name w:val="header"/>
    <w:basedOn w:val="Normal"/>
    <w:link w:val="SidhuvudChar"/>
    <w:uiPriority w:val="99"/>
    <w:semiHidden/>
    <w:rsid w:val="002560E4"/>
    <w:pPr>
      <w:tabs>
        <w:tab w:val="center" w:pos="4320"/>
        <w:tab w:val="right" w:pos="8640"/>
      </w:tabs>
    </w:pPr>
  </w:style>
  <w:style w:type="character" w:customStyle="1" w:styleId="SidhuvudChar">
    <w:name w:val="Sidhuvud Char"/>
    <w:basedOn w:val="Standardstycketeckensnitt"/>
    <w:link w:val="Sidhuvud"/>
    <w:uiPriority w:val="99"/>
    <w:semiHidden/>
    <w:locked/>
    <w:rPr>
      <w:rFonts w:ascii="Georgia" w:hAnsi="Georgia" w:cs="Times New Roman"/>
      <w:sz w:val="24"/>
      <w:szCs w:val="24"/>
      <w:lang w:val="x-none" w:eastAsia="en-US"/>
    </w:rPr>
  </w:style>
  <w:style w:type="paragraph" w:styleId="Sidfot">
    <w:name w:val="footer"/>
    <w:basedOn w:val="Normal"/>
    <w:link w:val="SidfotChar"/>
    <w:uiPriority w:val="99"/>
    <w:semiHidden/>
    <w:rsid w:val="0010080C"/>
    <w:pPr>
      <w:tabs>
        <w:tab w:val="center" w:pos="4320"/>
        <w:tab w:val="right" w:pos="8640"/>
      </w:tabs>
      <w:spacing w:line="200" w:lineRule="exact"/>
    </w:pPr>
    <w:rPr>
      <w:rFonts w:ascii="Verdana" w:hAnsi="Verdana"/>
      <w:sz w:val="14"/>
    </w:rPr>
  </w:style>
  <w:style w:type="character" w:customStyle="1" w:styleId="SidfotChar">
    <w:name w:val="Sidfot Char"/>
    <w:basedOn w:val="Standardstycketeckensnitt"/>
    <w:link w:val="Sidfot"/>
    <w:uiPriority w:val="99"/>
    <w:semiHidden/>
    <w:locked/>
    <w:rPr>
      <w:rFonts w:ascii="Georgia" w:hAnsi="Georgia" w:cs="Times New Roman"/>
      <w:sz w:val="24"/>
      <w:szCs w:val="24"/>
      <w:lang w:val="x-none" w:eastAsia="en-US"/>
    </w:rPr>
  </w:style>
  <w:style w:type="table" w:styleId="Tabellrutnt">
    <w:name w:val="Table Grid"/>
    <w:basedOn w:val="Normaltabell"/>
    <w:uiPriority w:val="99"/>
    <w:semiHidden/>
    <w:rsid w:val="0010080C"/>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nk">
    <w:name w:val="Hyperlink"/>
    <w:basedOn w:val="Standardstycketeckensnitt"/>
    <w:uiPriority w:val="99"/>
    <w:semiHidden/>
    <w:rsid w:val="0010080C"/>
    <w:rPr>
      <w:rFonts w:cs="Times New Roman"/>
      <w:color w:val="0000FF"/>
      <w:u w:val="single"/>
    </w:rPr>
  </w:style>
  <w:style w:type="character" w:styleId="Sidnummer">
    <w:name w:val="page number"/>
    <w:basedOn w:val="Standardstycketeckensnitt"/>
    <w:uiPriority w:val="99"/>
    <w:semiHidden/>
    <w:rsid w:val="002560E4"/>
    <w:rPr>
      <w:rFonts w:cs="Times New Roman"/>
    </w:rPr>
  </w:style>
  <w:style w:type="paragraph" w:styleId="Ballongtext">
    <w:name w:val="Balloon Text"/>
    <w:basedOn w:val="Normal"/>
    <w:link w:val="BallongtextChar"/>
    <w:uiPriority w:val="99"/>
    <w:semiHidden/>
    <w:rsid w:val="006679BE"/>
    <w:rPr>
      <w:rFonts w:ascii="Tahoma" w:hAnsi="Tahoma" w:cs="Tahoma"/>
      <w:sz w:val="16"/>
      <w:szCs w:val="16"/>
    </w:rPr>
  </w:style>
  <w:style w:type="character" w:customStyle="1" w:styleId="BallongtextChar">
    <w:name w:val="Ballongtext Char"/>
    <w:basedOn w:val="Standardstycketeckensnitt"/>
    <w:link w:val="Ballongtext"/>
    <w:uiPriority w:val="99"/>
    <w:semiHidden/>
    <w:locked/>
    <w:rPr>
      <w:rFonts w:ascii="Tahoma" w:hAnsi="Tahoma" w:cs="Tahoma"/>
      <w:sz w:val="16"/>
      <w:szCs w:val="16"/>
      <w:lang w:val="x-none" w:eastAsia="en-US"/>
    </w:rPr>
  </w:style>
  <w:style w:type="paragraph" w:customStyle="1" w:styleId="SidhuvudText">
    <w:name w:val="SidhuvudText"/>
    <w:uiPriority w:val="99"/>
    <w:rsid w:val="002F172E"/>
    <w:pPr>
      <w:spacing w:after="0" w:line="220" w:lineRule="exact"/>
      <w:jc w:val="right"/>
    </w:pPr>
    <w:rPr>
      <w:rFonts w:ascii="Verdana" w:hAnsi="Verdana"/>
      <w:sz w:val="16"/>
      <w:szCs w:val="24"/>
      <w:lang w:eastAsia="en-US"/>
    </w:rPr>
  </w:style>
  <w:style w:type="paragraph" w:customStyle="1" w:styleId="Strngns">
    <w:name w:val="Strängnäs"/>
    <w:uiPriority w:val="99"/>
    <w:rsid w:val="004A6401"/>
    <w:pPr>
      <w:numPr>
        <w:numId w:val="1"/>
      </w:numPr>
      <w:spacing w:after="120" w:line="240" w:lineRule="auto"/>
    </w:pPr>
    <w:rPr>
      <w:rFonts w:ascii="Georgia" w:hAnsi="Georgia"/>
      <w:sz w:val="20"/>
      <w:szCs w:val="24"/>
      <w:lang w:eastAsia="en-US"/>
    </w:rPr>
  </w:style>
  <w:style w:type="paragraph" w:customStyle="1" w:styleId="LEXNormal">
    <w:name w:val="LEX Normal"/>
    <w:basedOn w:val="Normal"/>
    <w:uiPriority w:val="99"/>
    <w:rsid w:val="004C666B"/>
    <w:pPr>
      <w:spacing w:line="290" w:lineRule="atLeast"/>
    </w:pPr>
  </w:style>
  <w:style w:type="paragraph" w:customStyle="1" w:styleId="LEXParagraf">
    <w:name w:val="LEX Paragraf"/>
    <w:basedOn w:val="Normal"/>
    <w:uiPriority w:val="99"/>
    <w:rsid w:val="004C666B"/>
    <w:pPr>
      <w:spacing w:line="290" w:lineRule="atLeast"/>
    </w:pPr>
  </w:style>
  <w:style w:type="paragraph" w:customStyle="1" w:styleId="LEXNormalSmal">
    <w:name w:val="LEX NormalSmal"/>
    <w:basedOn w:val="Normal"/>
    <w:uiPriority w:val="99"/>
    <w:rsid w:val="004C666B"/>
    <w:pPr>
      <w:spacing w:line="290" w:lineRule="atLeast"/>
    </w:pPr>
    <w:rPr>
      <w:rFonts w:ascii="Verdana" w:hAnsi="Verdana"/>
      <w:b/>
      <w:sz w:val="16"/>
    </w:rPr>
  </w:style>
  <w:style w:type="paragraph" w:customStyle="1" w:styleId="LEXUnderrubrik">
    <w:name w:val="LEX Underrubrik"/>
    <w:basedOn w:val="Normal"/>
    <w:uiPriority w:val="99"/>
    <w:rsid w:val="004C666B"/>
    <w:pPr>
      <w:spacing w:before="227" w:line="20" w:lineRule="atLeast"/>
    </w:pPr>
    <w:rPr>
      <w:rFonts w:ascii="Verdana" w:hAnsi="Verdana"/>
      <w:b/>
      <w:sz w:val="20"/>
      <w:szCs w:val="2"/>
    </w:rPr>
  </w:style>
  <w:style w:type="paragraph" w:customStyle="1" w:styleId="LEXnumreradlista">
    <w:name w:val="LEX numrerad lista"/>
    <w:basedOn w:val="LEXNormal"/>
    <w:autoRedefine/>
    <w:qFormat/>
    <w:rsid w:val="004C666B"/>
    <w:pPr>
      <w:numPr>
        <w:numId w:val="24"/>
      </w:numPr>
      <w:spacing w:before="240" w:after="240"/>
    </w:pPr>
  </w:style>
  <w:style w:type="paragraph" w:customStyle="1" w:styleId="LEXMellanrubrik">
    <w:name w:val="LEX Mellanrubrik"/>
    <w:basedOn w:val="LEXUnderrubrik"/>
    <w:next w:val="LEXNormal"/>
    <w:qFormat/>
    <w:rsid w:val="004C666B"/>
  </w:style>
  <w:style w:type="character" w:styleId="Platshllartext">
    <w:name w:val="Placeholder Text"/>
    <w:basedOn w:val="Standardstycketeckensnitt"/>
    <w:uiPriority w:val="99"/>
    <w:semiHidden/>
    <w:rsid w:val="00A440B7"/>
    <w:rPr>
      <w:color w:val="808080"/>
    </w:rPr>
  </w:style>
  <w:style w:type="paragraph" w:styleId="Liststycke">
    <w:name w:val="List Paragraph"/>
    <w:basedOn w:val="Normal"/>
    <w:uiPriority w:val="34"/>
    <w:qFormat/>
    <w:rsid w:val="00283461"/>
    <w:pPr>
      <w:spacing w:after="160" w:line="278" w:lineRule="auto"/>
      <w:ind w:left="720"/>
      <w:contextualSpacing/>
    </w:pPr>
    <w:rPr>
      <w:rFonts w:asciiTheme="minorHAnsi" w:eastAsiaTheme="minorHAnsi" w:hAnsiTheme="minorHAnsi" w:cstheme="minorBidi"/>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3AEB08540404756B5E7A19156AF56EE"/>
        <w:category>
          <w:name w:val="Allmänt"/>
          <w:gallery w:val="placeholder"/>
        </w:category>
        <w:types>
          <w:type w:val="bbPlcHdr"/>
        </w:types>
        <w:behaviors>
          <w:behavior w:val="content"/>
        </w:behaviors>
        <w:guid w:val="{2EA8DD5B-2820-41BD-95FF-11B0FE630279}"/>
      </w:docPartPr>
      <w:docPartBody>
        <w:p w:rsidR="007F08E5" w:rsidRDefault="00B14139">
          <w:r w:rsidRPr="00A778D3">
            <w:rPr>
              <w:rStyle w:val="Platshllartext"/>
            </w:rPr>
            <w:t>/SammanträdeDatum/</w:t>
          </w:r>
        </w:p>
      </w:docPartBody>
    </w:docPart>
    <w:docPart>
      <w:docPartPr>
        <w:name w:val="A4D59957E79D48E2AC863483433F209C"/>
        <w:category>
          <w:name w:val="Allmänt"/>
          <w:gallery w:val="placeholder"/>
        </w:category>
        <w:types>
          <w:type w:val="bbPlcHdr"/>
        </w:types>
        <w:behaviors>
          <w:behavior w:val="content"/>
        </w:behaviors>
        <w:guid w:val="{5FEF2B88-CEB5-4219-9BB6-208F43801685}"/>
      </w:docPartPr>
      <w:docPartBody>
        <w:p w:rsidR="007F08E5" w:rsidRDefault="00B14139">
          <w:r w:rsidRPr="00A778D3">
            <w:rPr>
              <w:rStyle w:val="Platshllartext"/>
            </w:rPr>
            <w:t>/SammanträdespunktBeslutnummer/</w:t>
          </w:r>
        </w:p>
      </w:docPartBody>
    </w:docPart>
    <w:docPart>
      <w:docPartPr>
        <w:name w:val="3DE80F606B6A4D609E13A9456BCAECA2"/>
        <w:category>
          <w:name w:val="Allmänt"/>
          <w:gallery w:val="placeholder"/>
        </w:category>
        <w:types>
          <w:type w:val="bbPlcHdr"/>
        </w:types>
        <w:behaviors>
          <w:behavior w:val="content"/>
        </w:behaviors>
        <w:guid w:val="{68CE1A30-69A2-4B48-9512-860A624F7B21}"/>
      </w:docPartPr>
      <w:docPartBody>
        <w:p w:rsidR="007F08E5" w:rsidRDefault="00B14139">
          <w:r w:rsidRPr="00A778D3">
            <w:rPr>
              <w:rStyle w:val="Platshllartext"/>
            </w:rPr>
            <w:t>/Ärendebeteckning/</w:t>
          </w:r>
        </w:p>
      </w:docPartBody>
    </w:docPart>
    <w:docPart>
      <w:docPartPr>
        <w:name w:val="7C6828F5133640308C6AA163E795E4BF"/>
        <w:category>
          <w:name w:val="Allmänt"/>
          <w:gallery w:val="placeholder"/>
        </w:category>
        <w:types>
          <w:type w:val="bbPlcHdr"/>
        </w:types>
        <w:behaviors>
          <w:behavior w:val="content"/>
        </w:behaviors>
        <w:guid w:val="{3636E393-A21D-4D87-AC3F-690929924C91}"/>
      </w:docPartPr>
      <w:docPartBody>
        <w:p w:rsidR="007F08E5" w:rsidRDefault="00B14139">
          <w:r w:rsidRPr="00A778D3">
            <w:rPr>
              <w:rStyle w:val="Platshllartext"/>
            </w:rPr>
            <w:t>/Ärendeklasskod/</w:t>
          </w:r>
        </w:p>
      </w:docPartBody>
    </w:docPart>
    <w:docPart>
      <w:docPartPr>
        <w:name w:val="7B9A1C9EBC5E4243844754F86464206C"/>
        <w:category>
          <w:name w:val="Allmänt"/>
          <w:gallery w:val="placeholder"/>
        </w:category>
        <w:types>
          <w:type w:val="bbPlcHdr"/>
        </w:types>
        <w:behaviors>
          <w:behavior w:val="content"/>
        </w:behaviors>
        <w:guid w:val="{DCE0093A-1787-4F65-AB9B-CD4FCCCF04E9}"/>
      </w:docPartPr>
      <w:docPartBody>
        <w:p w:rsidR="002E4D39" w:rsidRDefault="00B14139">
          <w:r w:rsidRPr="00CC0A64">
            <w:rPr>
              <w:rStyle w:val="Platshllartext"/>
            </w:rPr>
            <w:t>/Submall protokollsutdrag/</w:t>
          </w:r>
        </w:p>
      </w:docPartBody>
    </w:docPart>
    <w:docPart>
      <w:docPartPr>
        <w:name w:val="60578E9CFD1E4BC0A2311B929A128B13"/>
        <w:category>
          <w:name w:val="Allmänt"/>
          <w:gallery w:val="placeholder"/>
        </w:category>
        <w:types>
          <w:type w:val="bbPlcHdr"/>
        </w:types>
        <w:behaviors>
          <w:behavior w:val="content"/>
        </w:behaviors>
        <w:guid w:val="{D5272E50-1297-46CF-B15B-1214C5EBB253}"/>
      </w:docPartPr>
      <w:docPartBody>
        <w:p w:rsidR="00C229B6" w:rsidRDefault="00B14139">
          <w:r w:rsidRPr="00B23C67">
            <w:rPr>
              <w:rStyle w:val="Platshllartext"/>
            </w:rPr>
            <w:t>/SammanträdeDatum/</w:t>
          </w:r>
        </w:p>
      </w:docPartBody>
    </w:docPart>
    <w:docPart>
      <w:docPartPr>
        <w:name w:val="7D990E537CDE402ABA17728B0873B688"/>
        <w:category>
          <w:name w:val="Allmänt"/>
          <w:gallery w:val="placeholder"/>
        </w:category>
        <w:types>
          <w:type w:val="bbPlcHdr"/>
        </w:types>
        <w:behaviors>
          <w:behavior w:val="content"/>
        </w:behaviors>
        <w:guid w:val="{170827D0-AC39-44D5-B4EF-FAFEB4A775C9}"/>
      </w:docPartPr>
      <w:docPartBody>
        <w:p w:rsidR="00B14139" w:rsidRDefault="001A153E" w:rsidP="001A153E">
          <w:pPr>
            <w:pStyle w:val="7D990E537CDE402ABA17728B0873B688"/>
          </w:pPr>
          <w:r w:rsidRPr="00246265">
            <w:rPr>
              <w:rStyle w:val="Platshllartext"/>
            </w:rPr>
            <w:t>/Diarium/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77B"/>
    <w:rsid w:val="001806D0"/>
    <w:rsid w:val="0018271D"/>
    <w:rsid w:val="001A153E"/>
    <w:rsid w:val="001E440E"/>
    <w:rsid w:val="001E6F5E"/>
    <w:rsid w:val="002E4D39"/>
    <w:rsid w:val="00315FB5"/>
    <w:rsid w:val="004F0965"/>
    <w:rsid w:val="00691B6B"/>
    <w:rsid w:val="00777EEB"/>
    <w:rsid w:val="007E420C"/>
    <w:rsid w:val="007F08E5"/>
    <w:rsid w:val="00884456"/>
    <w:rsid w:val="008C3A18"/>
    <w:rsid w:val="008E1B37"/>
    <w:rsid w:val="00A874D8"/>
    <w:rsid w:val="00AA128C"/>
    <w:rsid w:val="00B10B18"/>
    <w:rsid w:val="00B14139"/>
    <w:rsid w:val="00C229B6"/>
    <w:rsid w:val="00CE378B"/>
    <w:rsid w:val="00D842B7"/>
    <w:rsid w:val="00D9177B"/>
    <w:rsid w:val="00E227DC"/>
    <w:rsid w:val="00E43C1B"/>
    <w:rsid w:val="00E45C34"/>
    <w:rsid w:val="00F07773"/>
    <w:rsid w:val="00F1451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1A153E"/>
    <w:rPr>
      <w:color w:val="808080"/>
    </w:rPr>
  </w:style>
  <w:style w:type="paragraph" w:customStyle="1" w:styleId="7D990E537CDE402ABA17728B0873B688">
    <w:name w:val="7D990E537CDE402ABA17728B0873B688"/>
    <w:rsid w:val="001A153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1096</Words>
  <Characters>5809</Characters>
  <Application>Microsoft Office Word</Application>
  <DocSecurity>0</DocSecurity>
  <Lines>48</Lines>
  <Paragraphs>13</Paragraphs>
  <ScaleCrop>false</ScaleCrop>
  <HeadingPairs>
    <vt:vector size="2" baseType="variant">
      <vt:variant>
        <vt:lpstr>Rubrik</vt:lpstr>
      </vt:variant>
      <vt:variant>
        <vt:i4>1</vt:i4>
      </vt:variant>
    </vt:vector>
  </HeadingPairs>
  <TitlesOfParts>
    <vt:vector size="1" baseType="lpstr">
      <vt:lpstr>Strängnäs Kommun</vt:lpstr>
    </vt:vector>
  </TitlesOfParts>
  <Company>Rehn Datautveckling AB</Company>
  <LinksUpToDate>false</LinksUpToDate>
  <CharactersWithSpaces>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Strängnäs Kommun</dc:title>
  <dc:creator>Strängnäs kommun</dc:creator>
  <cp:lastModifiedBy>Caroline Skilje</cp:lastModifiedBy>
  <cp:revision>2</cp:revision>
  <cp:lastPrinted>2008-12-15T10:27:00Z</cp:lastPrinted>
  <dcterms:created xsi:type="dcterms:W3CDTF">2026-03-25T11:38:00Z</dcterms:created>
  <dcterms:modified xsi:type="dcterms:W3CDTF">2026-03-25T11:38:00Z</dcterms:modified>
</cp:coreProperties>
</file>