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2"/>
        <w:ind w:left="851"/>
        <w:rPr>
          <w:sz w:val="20"/>
        </w:rPr>
      </w:pPr>
      <w:r>
        <w:rPr>
          <w:sz w:val="20"/>
        </w:rPr>
        <w:drawing>
          <wp:inline xmlns:wp="http://schemas.openxmlformats.org/drawingml/2006/wordprocessingDrawing" distT="0" distB="0" distL="0" distR="0">
            <wp:extent cx="1753870" cy="534670"/>
            <wp:effectExtent l="0" t="0" r="0" b="0"/>
            <wp:docPr id="1" name="Image 1" descr="Västra Gästriklands samhällsbyggnadsförvaltnings logotyp"/>
            <wp:cNvGraphicFramePr/>
            <a:graphic xmlns:a="http://schemas.openxmlformats.org/drawingml/2006/main">
              <a:graphicData uri="http://schemas.openxmlformats.org/drawingml/2006/picture">
                <pic:pic xmlns:pic="http://schemas.openxmlformats.org/drawingml/2006/picture">
                  <pic:nvPicPr>
                    <pic:cNvPr id="1" name="Image 1" descr="Västra Gästriklands samhällsbyggnadsförvaltnings logotyp"/>
                    <pic:cNvPicPr/>
                  </pic:nvPicPr>
                  <pic:blipFill dpi="0">
                    <a:blip xmlns:r="http://schemas.openxmlformats.org/officeDocument/2006/relationships" r:embed="Relimage1" cstate="print"/>
                    <a:srcRect/>
                    <a:stretch>
                      <a:fillRect/>
                    </a:stretch>
                  </pic:blipFill>
                  <pic:spPr>
                    <a:xfrm>
                      <a:off x="0" y="0"/>
                      <a:ext cx="1754068" cy="534925"/>
                    </a:xfrm>
                    <a:prstGeom prst="rect"/>
                  </pic:spPr>
                </pic:pic>
              </a:graphicData>
            </a:graphic>
          </wp:inline>
        </w:drawing>
      </w:r>
    </w:p>
    <w:p>
      <w:pPr>
        <w:pStyle w:val="P5"/>
      </w:pPr>
      <w:r>
        <w:rPr>
          <w:spacing w:val="-2"/>
        </w:rPr>
        <w:t>Planbeskrivning</w:t>
      </w:r>
    </w:p>
    <w:p>
      <w:pPr>
        <w:pStyle w:val="P4"/>
        <w:spacing w:before="361" w:beforeAutospacing="0" w:afterAutospacing="0"/>
      </w:pPr>
      <w:r>
        <w:drawing>
          <wp:anchor xmlns:wp="http://schemas.openxmlformats.org/drawingml/2006/wordprocessingDrawing" distT="0" distB="0" distL="0" distR="0" simplePos="0" relativeHeight="1" behindDoc="0" locked="0" layoutInCell="1" allowOverlap="1">
            <wp:simplePos x="0" y="0"/>
            <wp:positionH relativeFrom="page">
              <wp:posOffset>17145</wp:posOffset>
            </wp:positionH>
            <wp:positionV relativeFrom="paragraph">
              <wp:posOffset>687705</wp:posOffset>
            </wp:positionV>
            <wp:extent cx="7544435" cy="4531995"/>
            <wp:effectExtent l="0" t="0" r="0" b="0"/>
            <wp:wrapNone/>
            <wp:docPr id="2" name="Image 2" descr="Ett ortofoto som visar planområdet inom röd markering"/>
            <wp:cNvGraphicFramePr/>
            <a:graphic xmlns:a="http://schemas.openxmlformats.org/drawingml/2006/main">
              <a:graphicData uri="http://schemas.openxmlformats.org/drawingml/2006/picture">
                <pic:pic xmlns:pic="http://schemas.openxmlformats.org/drawingml/2006/picture">
                  <pic:nvPicPr>
                    <pic:cNvPr id="2" name="Image 2" descr="Ett ortofoto som visar planområdet inom röd markering"/>
                    <pic:cNvPicPr/>
                  </pic:nvPicPr>
                  <pic:blipFill dpi="0">
                    <a:blip xmlns:r="http://schemas.openxmlformats.org/officeDocument/2006/relationships" r:embed="Relimage2" cstate="print"/>
                    <a:srcRect/>
                    <a:stretch>
                      <a:fillRect/>
                    </a:stretch>
                  </pic:blipFill>
                  <pic:spPr>
                    <a:xfrm>
                      <a:off x="0" y="0"/>
                      <a:ext cx="7544943" cy="4532630"/>
                    </a:xfrm>
                    <a:prstGeom prst="rect"/>
                  </pic:spPr>
                </pic:pic>
              </a:graphicData>
            </a:graphic>
          </wp:anchor>
        </w:drawing>
      </w:r>
      <w:bookmarkStart w:id="0" w:name="Detaljplan för Hedåsen 3:43, Trebo hotel"/>
      <w:bookmarkEnd w:id="0"/>
      <w:r>
        <w:t>Detaljplan</w:t>
      </w:r>
      <w:r>
        <w:rPr>
          <w:spacing w:val="-17"/>
        </w:rPr>
        <w:t xml:space="preserve"> </w:t>
      </w:r>
      <w:r>
        <w:t>för</w:t>
      </w:r>
      <w:r>
        <w:rPr>
          <w:spacing w:val="-17"/>
        </w:rPr>
        <w:t xml:space="preserve"> </w:t>
      </w:r>
      <w:r>
        <w:t>Hedåsen</w:t>
      </w:r>
      <w:r>
        <w:rPr>
          <w:spacing w:val="-16"/>
        </w:rPr>
        <w:t xml:space="preserve"> </w:t>
      </w:r>
      <w:r>
        <w:t>3:43,</w:t>
      </w:r>
      <w:r>
        <w:rPr>
          <w:spacing w:val="-16"/>
        </w:rPr>
        <w:t xml:space="preserve"> </w:t>
      </w:r>
      <w:r>
        <w:t>Trebo</w:t>
      </w:r>
      <w:r>
        <w:rPr>
          <w:spacing w:val="-17"/>
        </w:rPr>
        <w:t xml:space="preserve"> </w:t>
      </w:r>
      <w:r>
        <w:t>hotell</w:t>
      </w:r>
      <w:r>
        <w:rPr>
          <w:spacing w:val="-15"/>
        </w:rPr>
        <w:t xml:space="preserve"> </w:t>
      </w:r>
      <w:r>
        <w:t>i</w:t>
      </w:r>
      <w:r>
        <w:rPr>
          <w:spacing w:val="-16"/>
        </w:rPr>
        <w:t xml:space="preserve"> </w:t>
      </w:r>
      <w:r>
        <w:t>Sandvikens</w:t>
      </w:r>
      <w:r>
        <w:rPr>
          <w:spacing w:val="-14"/>
        </w:rPr>
        <w:t xml:space="preserve"> </w:t>
      </w:r>
      <w:r>
        <w:rPr>
          <w:spacing w:val="-2"/>
        </w:rPr>
        <w:t>kommun</w:t>
      </w: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ind w:left="0"/>
        <w:rPr>
          <w:rFonts w:ascii="Arial" w:hAnsi="Arial"/>
          <w:b w:val="1"/>
        </w:rPr>
      </w:pPr>
    </w:p>
    <w:p>
      <w:pPr>
        <w:pStyle w:val="P2"/>
        <w:spacing w:before="72" w:beforeAutospacing="0" w:afterAutospacing="0"/>
        <w:ind w:left="0"/>
        <w:rPr>
          <w:rFonts w:ascii="Arial" w:hAnsi="Arial"/>
          <w:b w:val="1"/>
        </w:rPr>
      </w:pPr>
    </w:p>
    <w:p>
      <w:pPr>
        <w:pStyle w:val="P4"/>
        <w:spacing w:before="0" w:beforeAutospacing="0" w:afterAutospacing="0"/>
      </w:pPr>
      <w:bookmarkStart w:id="1" w:name="Antagandehandling"/>
      <w:bookmarkEnd w:id="1"/>
      <w:r>
        <w:rPr>
          <w:spacing w:val="-2"/>
        </w:rPr>
        <w:t>Antagandehandling</w:t>
      </w:r>
    </w:p>
    <w:p>
      <w:pPr>
        <w:tabs>
          <w:tab w:val="left" w:pos="5048" w:leader="none"/>
        </w:tabs>
        <w:spacing w:before="240" w:beforeAutospacing="0" w:afterAutospacing="0"/>
        <w:ind w:firstLine="0" w:left="2438" w:right="0"/>
        <w:jc w:val="left"/>
        <w:rPr>
          <w:rFonts w:ascii="Arial" w:hAnsi="Arial"/>
          <w:sz w:val="24"/>
        </w:rPr>
      </w:pPr>
      <w:r>
        <w:rPr>
          <w:rFonts w:ascii="Arial" w:hAnsi="Arial"/>
          <w:b w:val="1"/>
          <w:sz w:val="24"/>
          <w:spacing w:val="-2"/>
        </w:rPr>
        <w:t>Diarienummer</w:t>
      </w:r>
      <w:r>
        <w:rPr>
          <w:rFonts w:ascii="Arial" w:hAnsi="Arial"/>
          <w:b w:val="1"/>
          <w:sz w:val="24"/>
        </w:rPr>
        <w:tab/>
      </w:r>
      <w:r>
        <w:rPr>
          <w:rFonts w:ascii="Arial" w:hAnsi="Arial"/>
          <w:sz w:val="24"/>
          <w:spacing w:val="-6"/>
        </w:rPr>
        <w:t>VGS-PL-2024-16</w:t>
      </w:r>
    </w:p>
    <w:p>
      <w:pPr>
        <w:pStyle w:val="P2"/>
        <w:tabs>
          <w:tab w:val="left" w:pos="5040" w:leader="none"/>
        </w:tabs>
        <w:ind w:right="5231"/>
        <w:rPr>
          <w:rFonts w:ascii="Arial" w:hAnsi="Arial"/>
        </w:rPr>
      </w:pPr>
      <w:bookmarkStart w:id="2" w:name="Aktnummer  2181K-P2025/1"/>
      <w:bookmarkEnd w:id="2"/>
      <w:r>
        <w:rPr>
          <w:rFonts w:ascii="Arial" w:hAnsi="Arial"/>
          <w:b w:val="1"/>
          <w:spacing w:val="-2"/>
        </w:rPr>
        <w:t>Aktnummer</w:t>
      </w:r>
      <w:r>
        <w:rPr>
          <w:rFonts w:ascii="Arial" w:hAnsi="Arial"/>
          <w:b w:val="1"/>
        </w:rPr>
        <w:tab/>
      </w:r>
      <w:r>
        <w:rPr>
          <w:rFonts w:ascii="Arial" w:hAnsi="Arial"/>
          <w:spacing w:val="-2"/>
        </w:rPr>
        <w:t xml:space="preserve">2181K-P2025/1 </w:t>
      </w:r>
      <w:r>
        <w:rPr>
          <w:rFonts w:ascii="Arial" w:hAnsi="Arial"/>
        </w:rPr>
        <w:t>Beslut om samråd: 2024-12-10</w:t>
      </w:r>
    </w:p>
    <w:p>
      <w:pPr>
        <w:pStyle w:val="P2"/>
        <w:ind w:right="5834"/>
        <w:jc w:val="both"/>
        <w:rPr>
          <w:rFonts w:ascii="Arial" w:hAnsi="Arial"/>
        </w:rPr>
      </w:pPr>
      <w:r>
        <w:rPr>
          <w:rFonts w:ascii="Arial" w:hAnsi="Arial"/>
        </w:rPr>
        <w:t>Beslut</w:t>
      </w:r>
      <w:r>
        <w:rPr>
          <w:rFonts w:ascii="Arial" w:hAnsi="Arial"/>
          <w:spacing w:val="-19"/>
        </w:rPr>
        <w:t xml:space="preserve"> </w:t>
      </w:r>
      <w:r>
        <w:rPr>
          <w:rFonts w:ascii="Arial" w:hAnsi="Arial"/>
        </w:rPr>
        <w:t>om</w:t>
      </w:r>
      <w:r>
        <w:rPr>
          <w:rFonts w:ascii="Arial" w:hAnsi="Arial"/>
          <w:spacing w:val="-17"/>
        </w:rPr>
        <w:t xml:space="preserve"> </w:t>
      </w:r>
      <w:r>
        <w:rPr>
          <w:rFonts w:ascii="Arial" w:hAnsi="Arial"/>
        </w:rPr>
        <w:t>granskning:</w:t>
      </w:r>
      <w:r>
        <w:rPr>
          <w:rFonts w:ascii="Arial" w:hAnsi="Arial"/>
          <w:spacing w:val="-16"/>
        </w:rPr>
        <w:t xml:space="preserve"> </w:t>
      </w:r>
      <w:r>
        <w:rPr>
          <w:rFonts w:ascii="Arial" w:hAnsi="Arial"/>
        </w:rPr>
        <w:t>2025-03-27 Beslut</w:t>
      </w:r>
      <w:r>
        <w:rPr>
          <w:rFonts w:ascii="Arial" w:hAnsi="Arial"/>
          <w:spacing w:val="-5"/>
        </w:rPr>
        <w:t xml:space="preserve"> </w:t>
      </w:r>
      <w:r>
        <w:rPr>
          <w:rFonts w:ascii="Arial" w:hAnsi="Arial"/>
        </w:rPr>
        <w:t>om</w:t>
      </w:r>
      <w:r>
        <w:rPr>
          <w:rFonts w:ascii="Arial" w:hAnsi="Arial"/>
          <w:spacing w:val="-2"/>
        </w:rPr>
        <w:t xml:space="preserve"> </w:t>
      </w:r>
      <w:r>
        <w:rPr>
          <w:rFonts w:ascii="Arial" w:hAnsi="Arial"/>
        </w:rPr>
        <w:t>antagande:</w:t>
      </w:r>
      <w:r>
        <w:rPr>
          <w:rFonts w:ascii="Arial" w:hAnsi="Arial"/>
          <w:spacing w:val="-5"/>
        </w:rPr>
        <w:t xml:space="preserve"> </w:t>
      </w:r>
      <w:r>
        <w:rPr>
          <w:rFonts w:ascii="Arial" w:hAnsi="Arial"/>
        </w:rPr>
        <w:t>2025-05-20 Laga kraft: 2025-06-17</w:t>
      </w:r>
    </w:p>
    <w:p>
      <w:pPr>
        <w:pStyle w:val="P2"/>
        <w:ind w:left="0"/>
        <w:rPr>
          <w:rFonts w:ascii="Arial" w:hAnsi="Arial"/>
          <w:sz w:val="20"/>
        </w:rPr>
      </w:pPr>
    </w:p>
    <w:p>
      <w:pPr>
        <w:pStyle w:val="P2"/>
        <w:ind w:left="0"/>
        <w:rPr>
          <w:rFonts w:ascii="Arial" w:hAnsi="Arial"/>
          <w:sz w:val="20"/>
        </w:rPr>
      </w:pPr>
    </w:p>
    <w:p>
      <w:pPr>
        <w:pStyle w:val="P2"/>
        <w:ind w:left="0"/>
        <w:rPr>
          <w:rFonts w:ascii="Arial" w:hAnsi="Arial"/>
          <w:sz w:val="20"/>
        </w:rPr>
      </w:pPr>
    </w:p>
    <w:p>
      <w:pPr>
        <w:pStyle w:val="P2"/>
        <w:ind w:left="0"/>
        <w:rPr>
          <w:rFonts w:ascii="Arial" w:hAnsi="Arial"/>
          <w:sz w:val="20"/>
        </w:rPr>
      </w:pPr>
    </w:p>
    <w:p>
      <w:pPr>
        <w:pStyle w:val="P2"/>
        <w:ind w:left="0"/>
        <w:rPr>
          <w:rFonts w:ascii="Arial" w:hAnsi="Arial"/>
          <w:sz w:val="20"/>
        </w:rPr>
      </w:pPr>
    </w:p>
    <w:p>
      <w:pPr>
        <w:pStyle w:val="P2"/>
        <w:spacing w:before="100" w:beforeAutospacing="0" w:afterAutospacing="0"/>
        <w:ind w:left="0"/>
        <w:rPr>
          <w:rFonts w:ascii="Arial" w:hAnsi="Arial"/>
          <w:sz w:val="20"/>
        </w:rPr>
      </w:pPr>
    </w:p>
    <w:tbl>
      <w:tblPr>
        <w:tblW w:w="0" w:type="auto"/>
        <w:jc w:val="left"/>
        <w:tblInd w:w="814"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top w:w="0" w:type="dxa"/>
          <w:left w:w="0" w:type="dxa"/>
          <w:bottom w:w="0" w:type="dxa"/>
          <w:right w:w="0" w:type="dxa"/>
        </w:tblCellMar>
        <w:tblLook w:val="01E0"/>
      </w:tblPr>
      <w:tblGrid/>
      <w:tr>
        <w:trPr>
          <w:trHeight w:hRule="atLeast" w:val="158"/>
        </w:trPr>
        <w:tc>
          <w:tcPr>
            <w:tcW w:w="2327" w:type="dxa"/>
          </w:tcPr>
          <w:p>
            <w:pPr>
              <w:pStyle w:val="P7"/>
              <w:spacing w:lineRule="exact" w:line="134" w:beforeAutospacing="0" w:afterAutospacing="0"/>
              <w:ind w:left="50"/>
              <w:rPr>
                <w:sz w:val="12"/>
              </w:rPr>
            </w:pPr>
            <w:r>
              <w:rPr>
                <w:color w:val="2C2E37"/>
                <w:sz w:val="12"/>
                <w:spacing w:val="-2"/>
              </w:rPr>
              <w:t>Postadress</w:t>
            </w:r>
          </w:p>
        </w:tc>
        <w:tc>
          <w:tcPr>
            <w:tcW w:w="2386" w:type="dxa"/>
          </w:tcPr>
          <w:p>
            <w:pPr>
              <w:pStyle w:val="P7"/>
              <w:spacing w:lineRule="exact" w:line="134" w:beforeAutospacing="0" w:afterAutospacing="0"/>
              <w:ind w:left="265"/>
              <w:rPr>
                <w:sz w:val="12"/>
              </w:rPr>
            </w:pPr>
            <w:r>
              <w:rPr>
                <w:sz w:val="12"/>
                <w:spacing w:val="-2"/>
              </w:rPr>
              <w:t>Besöksadress</w:t>
            </w:r>
          </w:p>
        </w:tc>
        <w:tc>
          <w:tcPr>
            <w:tcW w:w="1445" w:type="dxa"/>
          </w:tcPr>
          <w:p>
            <w:pPr>
              <w:pStyle w:val="P7"/>
              <w:spacing w:lineRule="exact" w:line="134" w:beforeAutospacing="0" w:afterAutospacing="0"/>
              <w:ind w:left="277"/>
              <w:rPr>
                <w:sz w:val="12"/>
              </w:rPr>
            </w:pPr>
            <w:r>
              <w:rPr>
                <w:sz w:val="12"/>
                <w:spacing w:val="-2"/>
              </w:rPr>
              <w:t>Telefon</w:t>
            </w:r>
          </w:p>
        </w:tc>
        <w:tc>
          <w:tcPr>
            <w:tcW w:w="2032" w:type="dxa"/>
          </w:tcPr>
          <w:p>
            <w:pPr>
              <w:pStyle w:val="P7"/>
              <w:spacing w:lineRule="exact" w:line="134" w:beforeAutospacing="0" w:afterAutospacing="0"/>
              <w:ind w:left="246"/>
              <w:rPr>
                <w:sz w:val="12"/>
              </w:rPr>
            </w:pPr>
            <w:r>
              <w:rPr>
                <w:sz w:val="12"/>
                <w:spacing w:val="-3"/>
              </w:rPr>
              <w:t>E-</w:t>
            </w:r>
            <w:r>
              <w:rPr>
                <w:sz w:val="12"/>
                <w:spacing w:val="-4"/>
              </w:rPr>
              <w:t>post</w:t>
            </w:r>
          </w:p>
        </w:tc>
        <w:tc>
          <w:tcPr>
            <w:tcW w:w="1662" w:type="dxa"/>
          </w:tcPr>
          <w:p>
            <w:pPr>
              <w:pStyle w:val="P7"/>
              <w:spacing w:lineRule="exact" w:line="134" w:beforeAutospacing="0" w:afterAutospacing="0"/>
              <w:ind w:left="468"/>
              <w:rPr>
                <w:sz w:val="12"/>
              </w:rPr>
            </w:pPr>
            <w:r>
              <w:rPr>
                <w:sz w:val="12"/>
                <w:spacing w:val="-2"/>
              </w:rPr>
              <w:t>Organisationsnummer</w:t>
            </w:r>
          </w:p>
        </w:tc>
      </w:tr>
      <w:tr>
        <w:trPr>
          <w:trHeight w:hRule="atLeast" w:val="232"/>
        </w:trPr>
        <w:tc>
          <w:tcPr>
            <w:tcW w:w="2327" w:type="dxa"/>
          </w:tcPr>
          <w:p>
            <w:pPr>
              <w:pStyle w:val="P7"/>
              <w:spacing w:before="20" w:beforeAutospacing="0" w:afterAutospacing="0"/>
              <w:ind w:left="50"/>
              <w:rPr>
                <w:sz w:val="16"/>
              </w:rPr>
            </w:pPr>
            <w:r>
              <w:rPr>
                <w:color w:val="2C2E37"/>
                <w:sz w:val="16"/>
                <w:spacing w:val="-4"/>
              </w:rPr>
              <w:t>Sandvikens</w:t>
            </w:r>
            <w:r>
              <w:rPr>
                <w:color w:val="2C2E37"/>
                <w:sz w:val="16"/>
                <w:spacing w:val="8"/>
              </w:rPr>
              <w:t xml:space="preserve"> </w:t>
            </w:r>
            <w:r>
              <w:rPr>
                <w:color w:val="2C2E37"/>
                <w:sz w:val="16"/>
                <w:spacing w:val="-2"/>
              </w:rPr>
              <w:t>kommun</w:t>
            </w:r>
          </w:p>
        </w:tc>
        <w:tc>
          <w:tcPr>
            <w:tcW w:w="2386" w:type="dxa"/>
          </w:tcPr>
          <w:p>
            <w:pPr>
              <w:pStyle w:val="P7"/>
              <w:spacing w:before="20" w:beforeAutospacing="0" w:afterAutospacing="0"/>
              <w:ind w:left="265"/>
              <w:rPr>
                <w:sz w:val="16"/>
              </w:rPr>
            </w:pPr>
            <w:r>
              <w:rPr>
                <w:color w:val="2C2E37"/>
                <w:sz w:val="16"/>
                <w:spacing w:val="-4"/>
              </w:rPr>
              <w:t>Stadshuset,</w:t>
            </w:r>
            <w:r>
              <w:rPr>
                <w:color w:val="2C2E37"/>
                <w:sz w:val="16"/>
                <w:spacing w:val="2"/>
              </w:rPr>
              <w:t xml:space="preserve"> </w:t>
            </w:r>
            <w:r>
              <w:rPr>
                <w:color w:val="2C2E37"/>
                <w:sz w:val="16"/>
                <w:spacing w:val="-4"/>
              </w:rPr>
              <w:t>Odengatan</w:t>
            </w:r>
            <w:r>
              <w:rPr>
                <w:color w:val="2C2E37"/>
                <w:sz w:val="16"/>
                <w:spacing w:val="4"/>
              </w:rPr>
              <w:t xml:space="preserve"> </w:t>
            </w:r>
            <w:r>
              <w:rPr>
                <w:color w:val="2C2E37"/>
                <w:sz w:val="16"/>
                <w:spacing w:val="-5"/>
              </w:rPr>
              <w:t>37</w:t>
            </w:r>
          </w:p>
        </w:tc>
        <w:tc>
          <w:tcPr>
            <w:tcW w:w="1445" w:type="dxa"/>
          </w:tcPr>
          <w:p>
            <w:pPr>
              <w:pStyle w:val="P7"/>
              <w:spacing w:before="20" w:beforeAutospacing="0" w:afterAutospacing="0"/>
              <w:ind w:left="277"/>
              <w:rPr>
                <w:sz w:val="16"/>
              </w:rPr>
            </w:pPr>
            <w:r>
              <w:rPr>
                <w:color w:val="2C2E37"/>
                <w:sz w:val="16"/>
              </w:rPr>
              <w:t>026-24</w:t>
            </w:r>
            <w:r>
              <w:rPr>
                <w:color w:val="2C2E37"/>
                <w:sz w:val="16"/>
                <w:spacing w:val="-12"/>
              </w:rPr>
              <w:t xml:space="preserve"> </w:t>
            </w:r>
            <w:r>
              <w:rPr>
                <w:color w:val="2C2E37"/>
                <w:sz w:val="16"/>
              </w:rPr>
              <w:t>00</w:t>
            </w:r>
            <w:r>
              <w:rPr>
                <w:color w:val="2C2E37"/>
                <w:sz w:val="16"/>
                <w:spacing w:val="-8"/>
              </w:rPr>
              <w:t xml:space="preserve"> </w:t>
            </w:r>
            <w:r>
              <w:rPr>
                <w:color w:val="2C2E37"/>
                <w:sz w:val="16"/>
                <w:spacing w:val="-5"/>
              </w:rPr>
              <w:t>00</w:t>
            </w:r>
          </w:p>
        </w:tc>
        <w:tc>
          <w:tcPr>
            <w:tcW w:w="2032" w:type="dxa"/>
          </w:tcPr>
          <w:p>
            <w:pPr>
              <w:pStyle w:val="P7"/>
              <w:spacing w:before="20" w:beforeAutospacing="0" w:afterAutospacing="0"/>
              <w:ind w:left="246"/>
              <w:rPr>
                <w:sz w:val="16"/>
              </w:rPr>
            </w:pPr>
            <w:hyperlink xmlns:r="http://schemas.openxmlformats.org/officeDocument/2006/relationships" r:id="R2">
              <w:r>
                <w:rPr>
                  <w:color w:val="2C2E37"/>
                  <w:sz w:val="16"/>
                  <w:spacing w:val="-2"/>
                </w:rPr>
                <w:t>vgs@sandviken.se</w:t>
              </w:r>
            </w:hyperlink>
          </w:p>
        </w:tc>
        <w:tc>
          <w:tcPr>
            <w:tcW w:w="1662" w:type="dxa"/>
          </w:tcPr>
          <w:p>
            <w:pPr>
              <w:pStyle w:val="P7"/>
              <w:spacing w:before="20" w:beforeAutospacing="0" w:afterAutospacing="0"/>
              <w:ind w:left="468"/>
              <w:rPr>
                <w:sz w:val="16"/>
              </w:rPr>
            </w:pPr>
            <w:r>
              <w:rPr>
                <w:color w:val="2C2E37"/>
                <w:sz w:val="16"/>
                <w:spacing w:val="-2"/>
              </w:rPr>
              <w:t>212000–2346</w:t>
            </w:r>
          </w:p>
        </w:tc>
      </w:tr>
      <w:tr>
        <w:trPr>
          <w:trHeight w:hRule="atLeast" w:val="460"/>
        </w:trPr>
        <w:tc>
          <w:tcPr>
            <w:tcW w:w="2327" w:type="dxa"/>
          </w:tcPr>
          <w:p>
            <w:pPr>
              <w:pStyle w:val="P7"/>
              <w:spacing w:before="23" w:beforeAutospacing="0" w:afterAutospacing="0"/>
              <w:ind w:left="50"/>
              <w:rPr>
                <w:sz w:val="16"/>
              </w:rPr>
            </w:pPr>
            <w:r>
              <w:rPr>
                <w:color w:val="2C2E37"/>
                <w:sz w:val="16"/>
                <w:spacing w:val="-2"/>
              </w:rPr>
              <w:t>Västra</w:t>
            </w:r>
            <w:r>
              <w:rPr>
                <w:color w:val="2C2E37"/>
                <w:sz w:val="16"/>
                <w:spacing w:val="-1"/>
              </w:rPr>
              <w:t xml:space="preserve"> </w:t>
            </w:r>
            <w:r>
              <w:rPr>
                <w:color w:val="2C2E37"/>
                <w:sz w:val="16"/>
                <w:spacing w:val="-2"/>
              </w:rPr>
              <w:t>Gästriklands</w:t>
            </w:r>
          </w:p>
          <w:p>
            <w:pPr>
              <w:pStyle w:val="P7"/>
              <w:spacing w:lineRule="exact" w:line="177" w:before="56" w:beforeAutospacing="0" w:afterAutospacing="0"/>
              <w:ind w:left="50"/>
              <w:rPr>
                <w:sz w:val="16"/>
              </w:rPr>
            </w:pPr>
            <w:r>
              <w:rPr>
                <w:color w:val="2C2E37"/>
                <w:sz w:val="16"/>
                <w:spacing w:val="-2"/>
              </w:rPr>
              <w:t>samhällsbyggnadsförvaltning</w:t>
            </w:r>
          </w:p>
        </w:tc>
        <w:tc>
          <w:tcPr>
            <w:tcW w:w="2386" w:type="dxa"/>
          </w:tcPr>
          <w:p>
            <w:pPr>
              <w:pStyle w:val="P7"/>
              <w:rPr>
                <w:rFonts w:ascii="Times New Roman" w:hAnsi="Times New Roman"/>
                <w:sz w:val="20"/>
              </w:rPr>
            </w:pPr>
          </w:p>
        </w:tc>
        <w:tc>
          <w:tcPr>
            <w:tcW w:w="1445" w:type="dxa"/>
          </w:tcPr>
          <w:p>
            <w:pPr>
              <w:pStyle w:val="P7"/>
              <w:rPr>
                <w:rFonts w:ascii="Times New Roman" w:hAnsi="Times New Roman"/>
                <w:sz w:val="20"/>
              </w:rPr>
            </w:pPr>
          </w:p>
        </w:tc>
        <w:tc>
          <w:tcPr>
            <w:tcW w:w="2032" w:type="dxa"/>
          </w:tcPr>
          <w:p>
            <w:pPr>
              <w:pStyle w:val="P7"/>
              <w:rPr>
                <w:sz w:val="12"/>
              </w:rPr>
            </w:pPr>
          </w:p>
          <w:p>
            <w:pPr>
              <w:pStyle w:val="P7"/>
              <w:spacing w:before="39" w:beforeAutospacing="0" w:afterAutospacing="0"/>
              <w:rPr>
                <w:sz w:val="12"/>
              </w:rPr>
            </w:pPr>
          </w:p>
          <w:p>
            <w:pPr>
              <w:pStyle w:val="P7"/>
              <w:spacing w:lineRule="exact" w:line="125" w:beforeAutospacing="0" w:afterAutospacing="0"/>
              <w:ind w:left="246"/>
              <w:rPr>
                <w:sz w:val="12"/>
              </w:rPr>
            </w:pPr>
            <w:r>
              <w:rPr>
                <w:sz w:val="12"/>
                <w:spacing w:val="-2"/>
              </w:rPr>
              <w:t>Hemsida</w:t>
            </w:r>
          </w:p>
        </w:tc>
        <w:tc>
          <w:tcPr>
            <w:tcW w:w="1662" w:type="dxa"/>
          </w:tcPr>
          <w:p>
            <w:pPr>
              <w:pStyle w:val="P7"/>
              <w:rPr>
                <w:rFonts w:ascii="Times New Roman" w:hAnsi="Times New Roman"/>
                <w:sz w:val="20"/>
              </w:rPr>
            </w:pPr>
          </w:p>
        </w:tc>
      </w:tr>
      <w:tr>
        <w:trPr>
          <w:trHeight w:hRule="atLeast" w:val="186"/>
        </w:trPr>
        <w:tc>
          <w:tcPr>
            <w:tcW w:w="2327" w:type="dxa"/>
          </w:tcPr>
          <w:p>
            <w:pPr>
              <w:pStyle w:val="P7"/>
              <w:spacing w:lineRule="exact" w:line="164" w:before="2" w:beforeAutospacing="0" w:afterAutospacing="0"/>
              <w:ind w:left="50"/>
              <w:rPr>
                <w:sz w:val="16"/>
              </w:rPr>
            </w:pPr>
            <w:r>
              <w:rPr>
                <w:color w:val="2C2E37"/>
                <w:sz w:val="16"/>
              </w:rPr>
              <w:t>811</w:t>
            </w:r>
            <w:r>
              <w:rPr>
                <w:color w:val="2C2E37"/>
                <w:sz w:val="16"/>
                <w:spacing w:val="-11"/>
              </w:rPr>
              <w:t xml:space="preserve"> </w:t>
            </w:r>
            <w:r>
              <w:rPr>
                <w:color w:val="2C2E37"/>
                <w:sz w:val="16"/>
              </w:rPr>
              <w:t>80</w:t>
            </w:r>
            <w:r>
              <w:rPr>
                <w:color w:val="2C2E37"/>
                <w:sz w:val="16"/>
                <w:spacing w:val="-3"/>
              </w:rPr>
              <w:t xml:space="preserve"> </w:t>
            </w:r>
            <w:r>
              <w:rPr>
                <w:color w:val="2C2E37"/>
                <w:sz w:val="16"/>
                <w:spacing w:val="-2"/>
              </w:rPr>
              <w:t>Sandviken</w:t>
            </w:r>
          </w:p>
        </w:tc>
        <w:tc>
          <w:tcPr>
            <w:tcW w:w="2386" w:type="dxa"/>
          </w:tcPr>
          <w:p>
            <w:pPr>
              <w:pStyle w:val="P7"/>
              <w:rPr>
                <w:rFonts w:ascii="Times New Roman" w:hAnsi="Times New Roman"/>
                <w:sz w:val="12"/>
              </w:rPr>
            </w:pPr>
          </w:p>
        </w:tc>
        <w:tc>
          <w:tcPr>
            <w:tcW w:w="1445" w:type="dxa"/>
          </w:tcPr>
          <w:p>
            <w:pPr>
              <w:pStyle w:val="P7"/>
              <w:rPr>
                <w:rFonts w:ascii="Times New Roman" w:hAnsi="Times New Roman"/>
                <w:sz w:val="12"/>
              </w:rPr>
            </w:pPr>
          </w:p>
        </w:tc>
        <w:tc>
          <w:tcPr>
            <w:tcW w:w="2032" w:type="dxa"/>
          </w:tcPr>
          <w:p>
            <w:pPr>
              <w:pStyle w:val="P7"/>
              <w:spacing w:lineRule="exact" w:line="164" w:before="2" w:beforeAutospacing="0" w:afterAutospacing="0"/>
              <w:ind w:left="246"/>
              <w:rPr>
                <w:sz w:val="16"/>
              </w:rPr>
            </w:pPr>
            <w:hyperlink xmlns:r="http://schemas.openxmlformats.org/officeDocument/2006/relationships" r:id="R3">
              <w:r>
                <w:rPr>
                  <w:color w:val="2C2E37"/>
                  <w:sz w:val="16"/>
                  <w:spacing w:val="-2"/>
                </w:rPr>
                <w:t>www.sandviken.se</w:t>
              </w:r>
            </w:hyperlink>
          </w:p>
        </w:tc>
        <w:tc>
          <w:tcPr>
            <w:tcW w:w="1662" w:type="dxa"/>
          </w:tcPr>
          <w:p>
            <w:pPr>
              <w:pStyle w:val="P7"/>
              <w:rPr>
                <w:rFonts w:ascii="Times New Roman" w:hAnsi="Times New Roman"/>
                <w:sz w:val="12"/>
              </w:rPr>
            </w:pPr>
          </w:p>
        </w:tc>
      </w:tr>
    </w:tbl>
    <w:p>
      <w:pPr>
        <w:pStyle w:val="P7"/>
        <w:spacing w:after="0" w:beforeAutospacing="0" w:afterAutospacing="0"/>
        <w:rPr>
          <w:rFonts w:ascii="Times New Roman" w:hAnsi="Times New Roman"/>
          <w:sz w:val="12"/>
        </w:rPr>
        <w:sectPr>
          <w:type w:val="continuous"/>
          <w:pgSz w:w="11930" w:h="16860" w:code="0"/>
          <w:pgMar w:left="0" w:right="0" w:top="580" w:bottom="280" w:header="708" w:footer="708" w:gutter="0"/>
        </w:sectPr>
      </w:pPr>
    </w:p>
    <w:p>
      <w:pPr>
        <w:pStyle w:val="P2"/>
        <w:ind w:left="0"/>
        <w:rPr>
          <w:rFonts w:ascii="Arial" w:hAnsi="Arial"/>
          <w:sz w:val="28"/>
        </w:rPr>
      </w:pPr>
    </w:p>
    <w:p>
      <w:pPr>
        <w:pStyle w:val="P2"/>
        <w:ind w:left="0"/>
        <w:rPr>
          <w:rFonts w:ascii="Arial" w:hAnsi="Arial"/>
          <w:sz w:val="28"/>
        </w:rPr>
      </w:pPr>
    </w:p>
    <w:p>
      <w:pPr>
        <w:pStyle w:val="P2"/>
        <w:spacing w:before="295" w:beforeAutospacing="0" w:afterAutospacing="0"/>
        <w:ind w:left="0"/>
        <w:rPr>
          <w:rFonts w:ascii="Arial" w:hAnsi="Arial"/>
          <w:sz w:val="28"/>
        </w:rPr>
      </w:pPr>
    </w:p>
    <w:p>
      <w:pPr>
        <w:pStyle w:val="P3"/>
      </w:pPr>
      <w:bookmarkStart w:id="3" w:name="Introduktion"/>
      <w:bookmarkEnd w:id="3"/>
      <w:bookmarkStart w:id="4" w:name="_bookmark0"/>
      <w:bookmarkEnd w:id="4"/>
      <w:bookmarkStart w:id="5" w:name="be_annat01"/>
      <w:r>
        <w:rPr>
          <w:spacing w:val="-2"/>
        </w:rPr>
        <w:t>Introduktion</w:t>
      </w:r>
    </w:p>
    <w:p>
      <w:pPr>
        <w:pStyle w:val="P4"/>
      </w:pPr>
      <w:bookmarkStart w:id="6" w:name="Vad är en detaljplan?"/>
      <w:bookmarkEnd w:id="6"/>
      <w:r>
        <w:t>Vad</w:t>
      </w:r>
      <w:r>
        <w:rPr>
          <w:spacing w:val="-2"/>
        </w:rPr>
        <w:t xml:space="preserve"> </w:t>
      </w:r>
      <w:r>
        <w:t>är</w:t>
      </w:r>
      <w:r>
        <w:rPr>
          <w:spacing w:val="-5"/>
        </w:rPr>
        <w:t xml:space="preserve"> </w:t>
      </w:r>
      <w:r>
        <w:t>en</w:t>
      </w:r>
      <w:r>
        <w:rPr>
          <w:spacing w:val="1"/>
        </w:rPr>
        <w:t xml:space="preserve"> </w:t>
      </w:r>
      <w:r>
        <w:rPr>
          <w:spacing w:val="-2"/>
        </w:rPr>
        <w:t>detaljplan?</w:t>
      </w:r>
    </w:p>
    <w:p>
      <w:pPr>
        <w:pStyle w:val="P2"/>
        <w:spacing w:before="56" w:beforeAutospacing="0" w:afterAutospacing="0"/>
        <w:ind w:right="2109"/>
      </w:pPr>
      <w:r>
        <w:t>En detaljplan reglerar hur marken får användas och hur miljön är tänkt att förändras</w:t>
      </w:r>
      <w:r>
        <w:rPr>
          <w:spacing w:val="-3"/>
        </w:rPr>
        <w:t xml:space="preserve"> </w:t>
      </w:r>
      <w:r>
        <w:t>eller</w:t>
      </w:r>
      <w:r>
        <w:rPr>
          <w:spacing w:val="-4"/>
        </w:rPr>
        <w:t xml:space="preserve"> </w:t>
      </w:r>
      <w:r>
        <w:t>bevaras.</w:t>
      </w:r>
      <w:r>
        <w:rPr>
          <w:spacing w:val="-2"/>
        </w:rPr>
        <w:t xml:space="preserve"> </w:t>
      </w:r>
      <w:r>
        <w:t>Kommunen</w:t>
      </w:r>
      <w:r>
        <w:rPr>
          <w:spacing w:val="-4"/>
        </w:rPr>
        <w:t xml:space="preserve"> </w:t>
      </w:r>
      <w:r>
        <w:t>kan</w:t>
      </w:r>
      <w:r>
        <w:rPr>
          <w:spacing w:val="-4"/>
        </w:rPr>
        <w:t xml:space="preserve"> </w:t>
      </w:r>
      <w:r>
        <w:t>i</w:t>
      </w:r>
      <w:r>
        <w:rPr>
          <w:spacing w:val="-4"/>
        </w:rPr>
        <w:t xml:space="preserve"> </w:t>
      </w:r>
      <w:r>
        <w:t>en</w:t>
      </w:r>
      <w:r>
        <w:rPr>
          <w:spacing w:val="-4"/>
        </w:rPr>
        <w:t xml:space="preserve"> </w:t>
      </w:r>
      <w:r>
        <w:t>detaljplan</w:t>
      </w:r>
      <w:r>
        <w:rPr>
          <w:spacing w:val="-4"/>
        </w:rPr>
        <w:t xml:space="preserve"> </w:t>
      </w:r>
      <w:r>
        <w:t>pröva</w:t>
      </w:r>
      <w:r>
        <w:rPr>
          <w:spacing w:val="-7"/>
        </w:rPr>
        <w:t xml:space="preserve"> </w:t>
      </w:r>
      <w:r>
        <w:t>om</w:t>
      </w:r>
      <w:r>
        <w:rPr>
          <w:spacing w:val="-4"/>
        </w:rPr>
        <w:t xml:space="preserve"> </w:t>
      </w:r>
      <w:r>
        <w:t>ett</w:t>
      </w:r>
      <w:r>
        <w:rPr>
          <w:spacing w:val="-3"/>
        </w:rPr>
        <w:t xml:space="preserve"> </w:t>
      </w:r>
      <w:r>
        <w:t>område till</w:t>
      </w:r>
      <w:r>
        <w:rPr>
          <w:spacing w:val="-6"/>
        </w:rPr>
        <w:t xml:space="preserve"> </w:t>
      </w:r>
      <w:r>
        <w:t>exempel</w:t>
      </w:r>
      <w:r>
        <w:rPr>
          <w:spacing w:val="-8"/>
        </w:rPr>
        <w:t xml:space="preserve"> </w:t>
      </w:r>
      <w:r>
        <w:t>är</w:t>
      </w:r>
      <w:r>
        <w:rPr>
          <w:spacing w:val="-9"/>
        </w:rPr>
        <w:t xml:space="preserve"> </w:t>
      </w:r>
      <w:r>
        <w:t>lämpligt</w:t>
      </w:r>
      <w:r>
        <w:rPr>
          <w:spacing w:val="-5"/>
        </w:rPr>
        <w:t xml:space="preserve"> </w:t>
      </w:r>
      <w:r>
        <w:t>för</w:t>
      </w:r>
      <w:r>
        <w:rPr>
          <w:spacing w:val="-10"/>
        </w:rPr>
        <w:t xml:space="preserve"> </w:t>
      </w:r>
      <w:r>
        <w:t>ny</w:t>
      </w:r>
      <w:r>
        <w:rPr>
          <w:spacing w:val="-9"/>
        </w:rPr>
        <w:t xml:space="preserve"> </w:t>
      </w:r>
      <w:r>
        <w:t>bebyggelse</w:t>
      </w:r>
      <w:r>
        <w:rPr>
          <w:spacing w:val="-8"/>
        </w:rPr>
        <w:t xml:space="preserve"> </w:t>
      </w:r>
      <w:r>
        <w:t>och</w:t>
      </w:r>
      <w:r>
        <w:rPr>
          <w:spacing w:val="-8"/>
        </w:rPr>
        <w:t xml:space="preserve"> </w:t>
      </w:r>
      <w:r>
        <w:t>hur</w:t>
      </w:r>
      <w:r>
        <w:rPr>
          <w:spacing w:val="-5"/>
        </w:rPr>
        <w:t xml:space="preserve"> </w:t>
      </w:r>
      <w:r>
        <w:t>den</w:t>
      </w:r>
      <w:r>
        <w:rPr>
          <w:spacing w:val="-9"/>
        </w:rPr>
        <w:t xml:space="preserve"> </w:t>
      </w:r>
      <w:r>
        <w:t>ska</w:t>
      </w:r>
      <w:r>
        <w:rPr>
          <w:spacing w:val="-9"/>
        </w:rPr>
        <w:t xml:space="preserve"> </w:t>
      </w:r>
      <w:r>
        <w:t>utformas</w:t>
      </w:r>
      <w:r>
        <w:rPr>
          <w:spacing w:val="-6"/>
        </w:rPr>
        <w:t xml:space="preserve"> </w:t>
      </w:r>
      <w:r>
        <w:t>eller</w:t>
      </w:r>
      <w:r>
        <w:rPr>
          <w:spacing w:val="-9"/>
        </w:rPr>
        <w:t xml:space="preserve"> </w:t>
      </w:r>
      <w:r>
        <w:t>hur en befintlig bebyggelse ska bevaras.</w:t>
      </w:r>
    </w:p>
    <w:p>
      <w:pPr>
        <w:spacing w:before="183" w:beforeAutospacing="0" w:afterAutospacing="0"/>
        <w:ind w:firstLine="0" w:left="2438" w:right="0"/>
        <w:jc w:val="left"/>
        <w:rPr>
          <w:rFonts w:ascii="Arial" w:hAnsi="Arial"/>
          <w:b w:val="1"/>
          <w:sz w:val="22"/>
        </w:rPr>
      </w:pPr>
      <w:r>
        <w:rPr>
          <w:rFonts w:ascii="Arial" w:hAnsi="Arial"/>
          <w:b w:val="1"/>
          <w:sz w:val="22"/>
          <w:spacing w:val="-2"/>
        </w:rPr>
        <w:t>Handlingar</w:t>
      </w:r>
      <w:r>
        <w:rPr>
          <w:rFonts w:ascii="Arial" w:hAnsi="Arial"/>
          <w:b w:val="1"/>
          <w:sz w:val="22"/>
          <w:spacing w:val="-6"/>
        </w:rPr>
        <w:t xml:space="preserve"> </w:t>
      </w:r>
      <w:r>
        <w:rPr>
          <w:rFonts w:ascii="Arial" w:hAnsi="Arial"/>
          <w:b w:val="1"/>
          <w:sz w:val="22"/>
          <w:spacing w:val="-2"/>
        </w:rPr>
        <w:t>och</w:t>
      </w:r>
      <w:r>
        <w:rPr>
          <w:rFonts w:ascii="Arial" w:hAnsi="Arial"/>
          <w:b w:val="1"/>
          <w:sz w:val="22"/>
          <w:spacing w:val="-6"/>
        </w:rPr>
        <w:t xml:space="preserve"> </w:t>
      </w:r>
      <w:r>
        <w:rPr>
          <w:rFonts w:ascii="Arial" w:hAnsi="Arial"/>
          <w:b w:val="1"/>
          <w:sz w:val="22"/>
          <w:spacing w:val="-2"/>
        </w:rPr>
        <w:t>läshänvisningar</w:t>
      </w:r>
    </w:p>
    <w:p>
      <w:pPr>
        <w:pStyle w:val="P2"/>
        <w:spacing w:before="56" w:beforeAutospacing="0" w:afterAutospacing="0"/>
      </w:pPr>
      <w:r>
        <w:t>Planen</w:t>
      </w:r>
      <w:r>
        <w:rPr>
          <w:spacing w:val="-5"/>
        </w:rPr>
        <w:t xml:space="preserve"> </w:t>
      </w:r>
      <w:r>
        <w:t>omfattar</w:t>
      </w:r>
      <w:r>
        <w:rPr>
          <w:spacing w:val="-2"/>
        </w:rPr>
        <w:t xml:space="preserve"> </w:t>
      </w:r>
      <w:r>
        <w:t>följande</w:t>
      </w:r>
      <w:r>
        <w:rPr>
          <w:spacing w:val="-1"/>
        </w:rPr>
        <w:t xml:space="preserve"> </w:t>
      </w:r>
      <w:r>
        <w:rPr>
          <w:spacing w:val="-2"/>
        </w:rPr>
        <w:t>handlingar:</w:t>
      </w:r>
    </w:p>
    <w:p>
      <w:pPr>
        <w:spacing w:before="241" w:beforeAutospacing="0" w:afterAutospacing="0"/>
        <w:ind w:firstLine="0" w:left="2438" w:right="0"/>
        <w:jc w:val="left"/>
        <w:rPr>
          <w:rFonts w:ascii="Arial" w:hAnsi="Arial"/>
          <w:b w:val="1"/>
          <w:sz w:val="20"/>
        </w:rPr>
      </w:pPr>
      <w:r>
        <w:rPr>
          <w:rFonts w:ascii="Arial" w:hAnsi="Arial"/>
          <w:b w:val="1"/>
          <w:sz w:val="20"/>
          <w:spacing w:val="-2"/>
        </w:rPr>
        <w:t>Plankarta</w:t>
      </w:r>
    </w:p>
    <w:p>
      <w:pPr>
        <w:pStyle w:val="P2"/>
        <w:spacing w:before="118" w:beforeAutospacing="0" w:afterAutospacing="0"/>
        <w:ind w:right="2109"/>
      </w:pPr>
      <w:r>
        <w:t>Plankartan och dess planbestämmelser är den handling som är juridiskt bindande</w:t>
      </w:r>
      <w:r>
        <w:rPr>
          <w:spacing w:val="-11"/>
        </w:rPr>
        <w:t xml:space="preserve"> </w:t>
      </w:r>
      <w:r>
        <w:t>och</w:t>
      </w:r>
      <w:r>
        <w:rPr>
          <w:spacing w:val="-8"/>
        </w:rPr>
        <w:t xml:space="preserve"> </w:t>
      </w:r>
      <w:r>
        <w:t>anger</w:t>
      </w:r>
      <w:r>
        <w:rPr>
          <w:spacing w:val="-9"/>
        </w:rPr>
        <w:t xml:space="preserve"> </w:t>
      </w:r>
      <w:r>
        <w:t>vad</w:t>
      </w:r>
      <w:r>
        <w:rPr>
          <w:spacing w:val="-11"/>
        </w:rPr>
        <w:t xml:space="preserve"> </w:t>
      </w:r>
      <w:r>
        <w:t>som</w:t>
      </w:r>
      <w:r>
        <w:rPr>
          <w:spacing w:val="-8"/>
        </w:rPr>
        <w:t xml:space="preserve"> </w:t>
      </w:r>
      <w:r>
        <w:t>till</w:t>
      </w:r>
      <w:r>
        <w:rPr>
          <w:spacing w:val="-10"/>
        </w:rPr>
        <w:t xml:space="preserve"> </w:t>
      </w:r>
      <w:r>
        <w:t>exempel</w:t>
      </w:r>
      <w:r>
        <w:rPr>
          <w:spacing w:val="-8"/>
        </w:rPr>
        <w:t xml:space="preserve"> </w:t>
      </w:r>
      <w:r>
        <w:t>ska</w:t>
      </w:r>
      <w:r>
        <w:rPr>
          <w:spacing w:val="-11"/>
        </w:rPr>
        <w:t xml:space="preserve"> </w:t>
      </w:r>
      <w:r>
        <w:t>vara</w:t>
      </w:r>
      <w:r>
        <w:rPr>
          <w:spacing w:val="-10"/>
        </w:rPr>
        <w:t xml:space="preserve"> </w:t>
      </w:r>
      <w:r>
        <w:t>allmän</w:t>
      </w:r>
      <w:r>
        <w:rPr>
          <w:spacing w:val="-11"/>
        </w:rPr>
        <w:t xml:space="preserve"> </w:t>
      </w:r>
      <w:r>
        <w:t>plats,</w:t>
      </w:r>
      <w:r>
        <w:rPr>
          <w:spacing w:val="-7"/>
        </w:rPr>
        <w:t xml:space="preserve"> </w:t>
      </w:r>
      <w:r>
        <w:t>kvartersmark och hur bebyggelsen ska regleras.</w:t>
      </w:r>
    </w:p>
    <w:p>
      <w:pPr>
        <w:spacing w:before="243" w:beforeAutospacing="0" w:afterAutospacing="0"/>
        <w:ind w:firstLine="0" w:left="2438" w:right="0"/>
        <w:jc w:val="left"/>
        <w:rPr>
          <w:rFonts w:ascii="Arial" w:hAnsi="Arial"/>
          <w:b w:val="1"/>
          <w:sz w:val="20"/>
        </w:rPr>
      </w:pPr>
      <w:r>
        <w:rPr>
          <w:rFonts w:ascii="Arial" w:hAnsi="Arial"/>
          <w:b w:val="1"/>
          <w:sz w:val="20"/>
          <w:spacing w:val="-2"/>
        </w:rPr>
        <w:t>Planbeskrivning</w:t>
      </w:r>
    </w:p>
    <w:p>
      <w:pPr>
        <w:pStyle w:val="P2"/>
        <w:spacing w:before="120" w:beforeAutospacing="0" w:afterAutospacing="0"/>
        <w:ind w:right="2140"/>
      </w:pPr>
      <w:r>
        <w:t>Planbeskrivningens syfte är att beskriva områdets förutsättningar och de förändringar</w:t>
      </w:r>
      <w:r>
        <w:rPr>
          <w:spacing w:val="-15"/>
        </w:rPr>
        <w:t xml:space="preserve"> </w:t>
      </w:r>
      <w:r>
        <w:t>och</w:t>
      </w:r>
      <w:r>
        <w:rPr>
          <w:spacing w:val="-15"/>
        </w:rPr>
        <w:t xml:space="preserve"> </w:t>
      </w:r>
      <w:r>
        <w:t>konsekvenser</w:t>
      </w:r>
      <w:r>
        <w:rPr>
          <w:spacing w:val="-14"/>
        </w:rPr>
        <w:t xml:space="preserve"> </w:t>
      </w:r>
      <w:r>
        <w:t>som</w:t>
      </w:r>
      <w:r>
        <w:rPr>
          <w:spacing w:val="-14"/>
        </w:rPr>
        <w:t xml:space="preserve"> </w:t>
      </w:r>
      <w:r>
        <w:t>planen</w:t>
      </w:r>
      <w:r>
        <w:rPr>
          <w:spacing w:val="-15"/>
        </w:rPr>
        <w:t xml:space="preserve"> </w:t>
      </w:r>
      <w:r>
        <w:t>innebär.</w:t>
      </w:r>
      <w:r>
        <w:rPr>
          <w:spacing w:val="-15"/>
        </w:rPr>
        <w:t xml:space="preserve"> </w:t>
      </w:r>
      <w:r>
        <w:t>Planbeskrivningen</w:t>
      </w:r>
      <w:r>
        <w:rPr>
          <w:spacing w:val="-15"/>
        </w:rPr>
        <w:t xml:space="preserve"> </w:t>
      </w:r>
      <w:r>
        <w:t>ska vara ett stöd för att kunna tolka plankartan.</w:t>
      </w:r>
    </w:p>
    <w:p>
      <w:pPr>
        <w:pStyle w:val="P4"/>
        <w:spacing w:before="241" w:beforeAutospacing="0" w:afterAutospacing="0"/>
      </w:pPr>
      <w:bookmarkStart w:id="7" w:name="Föreskrifter"/>
      <w:bookmarkEnd w:id="7"/>
      <w:r>
        <w:rPr>
          <w:spacing w:val="-2"/>
        </w:rPr>
        <w:t>Föreskrifter</w:t>
      </w:r>
    </w:p>
    <w:p>
      <w:pPr>
        <w:pStyle w:val="P2"/>
        <w:spacing w:before="59" w:beforeAutospacing="0" w:afterAutospacing="0"/>
        <w:ind w:right="2109"/>
      </w:pPr>
      <w:r>
        <w:t>Detaljplanen/Plankartan är framtagen enligt Boverkets föreskrifter (BFS 2020:5)</w:t>
      </w:r>
      <w:r>
        <w:rPr>
          <w:spacing w:val="-15"/>
        </w:rPr>
        <w:t xml:space="preserve"> </w:t>
      </w:r>
      <w:r>
        <w:t>om</w:t>
      </w:r>
      <w:r>
        <w:rPr>
          <w:spacing w:val="-15"/>
        </w:rPr>
        <w:t xml:space="preserve"> </w:t>
      </w:r>
      <w:r>
        <w:t>detaljplan</w:t>
      </w:r>
      <w:r>
        <w:rPr>
          <w:spacing w:val="-15"/>
        </w:rPr>
        <w:t xml:space="preserve"> </w:t>
      </w:r>
      <w:r>
        <w:t>och</w:t>
      </w:r>
      <w:r>
        <w:rPr>
          <w:spacing w:val="-15"/>
        </w:rPr>
        <w:t xml:space="preserve"> </w:t>
      </w:r>
      <w:r>
        <w:t>utifrån</w:t>
      </w:r>
      <w:r>
        <w:rPr>
          <w:spacing w:val="-14"/>
        </w:rPr>
        <w:t xml:space="preserve"> </w:t>
      </w:r>
      <w:r>
        <w:t>planbestämmelsekatalogen</w:t>
      </w:r>
      <w:r>
        <w:rPr>
          <w:spacing w:val="-11"/>
        </w:rPr>
        <w:t xml:space="preserve"> </w:t>
      </w:r>
      <w:r>
        <w:t>från</w:t>
      </w:r>
      <w:r>
        <w:rPr>
          <w:spacing w:val="-13"/>
        </w:rPr>
        <w:t xml:space="preserve"> </w:t>
      </w:r>
      <w:r>
        <w:t xml:space="preserve">2022-11- </w:t>
      </w:r>
      <w:r>
        <w:rPr>
          <w:spacing w:val="-4"/>
        </w:rPr>
        <w:t>01.</w:t>
      </w:r>
    </w:p>
    <w:p>
      <w:pPr>
        <w:pStyle w:val="P4"/>
      </w:pPr>
      <w:bookmarkStart w:id="8" w:name="Förfarande"/>
      <w:bookmarkEnd w:id="8"/>
      <w:r>
        <w:rPr>
          <w:spacing w:val="-2"/>
        </w:rPr>
        <w:t>Förfarande</w:t>
      </w:r>
    </w:p>
    <w:p>
      <w:pPr>
        <w:pStyle w:val="P2"/>
        <w:spacing w:before="59" w:beforeAutospacing="0" w:afterAutospacing="0"/>
        <w:ind w:right="2109"/>
      </w:pPr>
      <w:r>
        <w:t>Detaljplanen</w:t>
      </w:r>
      <w:r>
        <w:rPr>
          <w:spacing w:val="-15"/>
        </w:rPr>
        <w:t xml:space="preserve"> </w:t>
      </w:r>
      <w:r>
        <w:t>handläggs</w:t>
      </w:r>
      <w:r>
        <w:rPr>
          <w:spacing w:val="-14"/>
        </w:rPr>
        <w:t xml:space="preserve"> </w:t>
      </w:r>
      <w:r>
        <w:t>med</w:t>
      </w:r>
      <w:r>
        <w:rPr>
          <w:spacing w:val="-15"/>
        </w:rPr>
        <w:t xml:space="preserve"> </w:t>
      </w:r>
      <w:r>
        <w:t>standardförfarande</w:t>
      </w:r>
      <w:r>
        <w:rPr>
          <w:spacing w:val="-14"/>
        </w:rPr>
        <w:t xml:space="preserve"> </w:t>
      </w:r>
      <w:r>
        <w:t>och</w:t>
      </w:r>
      <w:r>
        <w:rPr>
          <w:spacing w:val="-14"/>
        </w:rPr>
        <w:t xml:space="preserve"> </w:t>
      </w:r>
      <w:r>
        <w:t>antas</w:t>
      </w:r>
      <w:r>
        <w:rPr>
          <w:spacing w:val="-14"/>
        </w:rPr>
        <w:t xml:space="preserve"> </w:t>
      </w:r>
      <w:r>
        <w:t>av</w:t>
      </w:r>
      <w:r>
        <w:rPr>
          <w:spacing w:val="-14"/>
        </w:rPr>
        <w:t xml:space="preserve"> </w:t>
      </w:r>
      <w:r>
        <w:t>Västra Gästriklands samhällsbyggnadsnämnd.</w:t>
      </w:r>
    </w:p>
    <w:p>
      <w:pPr>
        <w:pStyle w:val="P4"/>
        <w:spacing w:before="241" w:beforeAutospacing="0" w:afterAutospacing="0"/>
      </w:pPr>
      <w:bookmarkStart w:id="9" w:name="Medverkade tjänstemän"/>
      <w:bookmarkEnd w:id="9"/>
      <w:r>
        <w:rPr>
          <w:spacing w:val="-4"/>
        </w:rPr>
        <w:t>Medverkade</w:t>
      </w:r>
      <w:r>
        <w:rPr>
          <w:spacing w:val="-6"/>
        </w:rPr>
        <w:t xml:space="preserve"> </w:t>
      </w:r>
      <w:r>
        <w:rPr>
          <w:spacing w:val="-2"/>
        </w:rPr>
        <w:t>tjänstemän</w:t>
      </w:r>
    </w:p>
    <w:p>
      <w:pPr>
        <w:pStyle w:val="P2"/>
        <w:spacing w:before="59" w:beforeAutospacing="0" w:afterAutospacing="0"/>
        <w:ind w:right="2109"/>
      </w:pPr>
      <w:r>
        <w:t>Detaljplanen</w:t>
      </w:r>
      <w:r>
        <w:rPr>
          <w:spacing w:val="-15"/>
        </w:rPr>
        <w:t xml:space="preserve"> </w:t>
      </w:r>
      <w:r>
        <w:t>är</w:t>
      </w:r>
      <w:r>
        <w:rPr>
          <w:spacing w:val="-15"/>
        </w:rPr>
        <w:t xml:space="preserve"> </w:t>
      </w:r>
      <w:r>
        <w:t>upprättad</w:t>
      </w:r>
      <w:r>
        <w:rPr>
          <w:spacing w:val="-15"/>
        </w:rPr>
        <w:t xml:space="preserve"> </w:t>
      </w:r>
      <w:r>
        <w:t>av</w:t>
      </w:r>
      <w:r>
        <w:rPr>
          <w:spacing w:val="-14"/>
        </w:rPr>
        <w:t xml:space="preserve"> </w:t>
      </w:r>
      <w:r>
        <w:t>Planenheten</w:t>
      </w:r>
      <w:r>
        <w:rPr>
          <w:spacing w:val="-15"/>
        </w:rPr>
        <w:t xml:space="preserve"> </w:t>
      </w:r>
      <w:r>
        <w:t>på</w:t>
      </w:r>
      <w:r>
        <w:rPr>
          <w:spacing w:val="-14"/>
        </w:rPr>
        <w:t xml:space="preserve"> </w:t>
      </w:r>
      <w:r>
        <w:t>Västra</w:t>
      </w:r>
      <w:r>
        <w:rPr>
          <w:spacing w:val="-15"/>
        </w:rPr>
        <w:t xml:space="preserve"> </w:t>
      </w:r>
      <w:r>
        <w:t xml:space="preserve">Gästriklands </w:t>
      </w:r>
      <w:r>
        <w:rPr>
          <w:spacing w:val="-2"/>
        </w:rPr>
        <w:t>samhällsbyggnadsförvaltning.</w:t>
      </w:r>
    </w:p>
    <w:p>
      <w:pPr>
        <w:pStyle w:val="P2"/>
        <w:tabs>
          <w:tab w:val="left" w:pos="5048" w:leader="none"/>
        </w:tabs>
        <w:spacing w:before="115" w:beforeAutospacing="0" w:afterAutospacing="0"/>
      </w:pPr>
      <w:r>
        <w:rPr>
          <w:spacing w:val="-2"/>
        </w:rPr>
        <w:t>Planarkitekt</w:t>
      </w:r>
      <w:r>
        <w:tab/>
        <w:t>Sandra</w:t>
      </w:r>
      <w:r>
        <w:rPr>
          <w:spacing w:val="-5"/>
        </w:rPr>
        <w:t xml:space="preserve"> </w:t>
      </w:r>
      <w:r>
        <w:rPr>
          <w:spacing w:val="-2"/>
        </w:rPr>
        <w:t>Westlin</w:t>
      </w:r>
    </w:p>
    <w:p>
      <w:pPr>
        <w:pStyle w:val="P2"/>
        <w:tabs>
          <w:tab w:val="left" w:pos="5048" w:leader="none"/>
        </w:tabs>
      </w:pPr>
      <w:r>
        <w:rPr>
          <w:spacing w:val="-2"/>
        </w:rPr>
        <w:t>Planchef</w:t>
      </w:r>
      <w:r>
        <w:tab/>
        <w:t>Martina</w:t>
      </w:r>
      <w:r>
        <w:rPr>
          <w:spacing w:val="-4"/>
        </w:rPr>
        <w:t xml:space="preserve"> </w:t>
      </w:r>
      <w:r>
        <w:rPr>
          <w:spacing w:val="-2"/>
        </w:rPr>
        <w:t>Svensson</w:t>
      </w:r>
    </w:p>
    <w:p>
      <w:pPr>
        <w:pStyle w:val="P2"/>
        <w:spacing w:after="0" w:beforeAutospacing="0" w:afterAutospacing="0"/>
        <w:sectPr>
          <w:headerReference xmlns:r="http://schemas.openxmlformats.org/officeDocument/2006/relationships" w:type="default" r:id="RelHdr1"/>
          <w:type w:val="nextPage"/>
          <w:pgSz w:w="11930" w:h="16860" w:code="0"/>
          <w:pgMar w:left="0" w:right="0" w:top="880" w:bottom="280" w:header="693" w:footer="0" w:gutter="0"/>
          <w:pgNumType w:start="2" w:chapSep="period"/>
        </w:sectPr>
      </w:pPr>
      <w:bookmarkEnd w:id="5"/>
    </w:p>
    <w:p>
      <w:pPr>
        <w:pStyle w:val="P2"/>
        <w:ind w:left="0"/>
        <w:rPr>
          <w:sz w:val="28"/>
        </w:rPr>
      </w:pPr>
    </w:p>
    <w:p>
      <w:pPr>
        <w:pStyle w:val="P2"/>
        <w:spacing w:before="134" w:beforeAutospacing="0" w:afterAutospacing="0"/>
        <w:ind w:left="0"/>
        <w:rPr>
          <w:sz w:val="28"/>
        </w:rPr>
      </w:pPr>
    </w:p>
    <w:p>
      <w:pPr>
        <w:spacing w:before="1" w:beforeAutospacing="0" w:afterAutospacing="0"/>
        <w:ind w:firstLine="0" w:left="2438" w:right="0"/>
        <w:jc w:val="left"/>
        <w:rPr>
          <w:rFonts w:ascii="Arial" w:hAnsi="Arial"/>
          <w:b w:val="1"/>
          <w:sz w:val="28"/>
        </w:rPr>
      </w:pPr>
      <w:r>
        <w:rPr>
          <w:rFonts w:ascii="Arial" w:hAnsi="Arial"/>
          <w:b w:val="1"/>
          <w:sz w:val="28"/>
          <w:spacing w:val="-2"/>
        </w:rPr>
        <w:t>Innehåll</w:t>
      </w:r>
    </w:p>
    <w:p>
      <w:pPr>
        <w:pStyle w:val="P1"/>
        <w:tabs>
          <w:tab w:val="right" w:pos="9891" w:leader="dot"/>
        </w:tabs>
        <w:spacing w:before="121" w:beforeAutospacing="0" w:afterAutospacing="0"/>
      </w:pPr>
      <w:r>
        <w:fldChar w:fldCharType="begin"/>
      </w:r>
      <w:r>
        <w:instrText xml:space="preserve">TOC \o "1-1" \h \z \u </w:instrText>
      </w:r>
      <w:r>
        <w:fldChar w:fldCharType="separate"/>
      </w:r>
      <w:hyperlink w:anchor="_bookmark0">
        <w:r>
          <w:rPr>
            <w:spacing w:val="-2"/>
          </w:rPr>
          <w:t>Introduktion</w:t>
        </w:r>
        <w:r>
          <w:tab/>
        </w:r>
        <w:r>
          <w:rPr>
            <w:spacing w:val="-10"/>
          </w:rPr>
          <w:t>2</w:t>
        </w:r>
      </w:hyperlink>
    </w:p>
    <w:p>
      <w:pPr>
        <w:pStyle w:val="P1"/>
        <w:tabs>
          <w:tab w:val="right" w:pos="9891" w:leader="dot"/>
        </w:tabs>
        <w:spacing w:before="103" w:beforeAutospacing="0" w:afterAutospacing="0"/>
      </w:pPr>
      <w:hyperlink w:anchor="_bookmark1">
        <w:r>
          <w:rPr>
            <w:spacing w:val="-2"/>
          </w:rPr>
          <w:t>Detaljplanens</w:t>
        </w:r>
        <w:r>
          <w:rPr>
            <w:spacing w:val="-12"/>
          </w:rPr>
          <w:t xml:space="preserve"> </w:t>
        </w:r>
        <w:r>
          <w:rPr>
            <w:spacing w:val="-2"/>
          </w:rPr>
          <w:t>syfte</w:t>
        </w:r>
        <w:r>
          <w:tab/>
        </w:r>
        <w:r>
          <w:rPr>
            <w:spacing w:val="-10"/>
          </w:rPr>
          <w:t>4</w:t>
        </w:r>
      </w:hyperlink>
    </w:p>
    <w:p>
      <w:pPr>
        <w:pStyle w:val="P1"/>
        <w:tabs>
          <w:tab w:val="right" w:pos="9891" w:leader="dot"/>
        </w:tabs>
      </w:pPr>
      <w:hyperlink w:anchor="_bookmark2">
        <w:r>
          <w:rPr>
            <w:spacing w:val="-2"/>
          </w:rPr>
          <w:t>Beskrivning</w:t>
        </w:r>
        <w:r>
          <w:rPr>
            <w:spacing w:val="-11"/>
          </w:rPr>
          <w:t xml:space="preserve"> </w:t>
        </w:r>
        <w:r>
          <w:rPr>
            <w:spacing w:val="-2"/>
          </w:rPr>
          <w:t>av</w:t>
        </w:r>
        <w:r>
          <w:rPr>
            <w:spacing w:val="-8"/>
          </w:rPr>
          <w:t xml:space="preserve"> </w:t>
        </w:r>
        <w:r>
          <w:rPr>
            <w:spacing w:val="-2"/>
          </w:rPr>
          <w:t>detaljplanen</w:t>
        </w:r>
        <w:r>
          <w:tab/>
        </w:r>
        <w:r>
          <w:rPr>
            <w:spacing w:val="-10"/>
          </w:rPr>
          <w:t>5</w:t>
        </w:r>
      </w:hyperlink>
    </w:p>
    <w:p>
      <w:pPr>
        <w:pStyle w:val="P1"/>
        <w:tabs>
          <w:tab w:val="right" w:pos="9891" w:leader="dot"/>
        </w:tabs>
      </w:pPr>
      <w:hyperlink w:anchor="_bookmark3">
        <w:r>
          <w:rPr>
            <w:spacing w:val="-2"/>
          </w:rPr>
          <w:t>Motiv</w:t>
        </w:r>
        <w:r>
          <w:rPr>
            <w:spacing w:val="-12"/>
          </w:rPr>
          <w:t xml:space="preserve"> </w:t>
        </w:r>
        <w:r>
          <w:rPr>
            <w:spacing w:val="-2"/>
          </w:rPr>
          <w:t>till</w:t>
        </w:r>
        <w:r>
          <w:rPr>
            <w:spacing w:val="-10"/>
          </w:rPr>
          <w:t xml:space="preserve"> </w:t>
        </w:r>
        <w:r>
          <w:rPr>
            <w:spacing w:val="-2"/>
          </w:rPr>
          <w:t>detaljplanens</w:t>
        </w:r>
        <w:r>
          <w:rPr>
            <w:spacing w:val="-9"/>
          </w:rPr>
          <w:t xml:space="preserve"> </w:t>
        </w:r>
        <w:r>
          <w:rPr>
            <w:spacing w:val="-2"/>
          </w:rPr>
          <w:t>regleringar</w:t>
        </w:r>
        <w:r>
          <w:tab/>
        </w:r>
        <w:r>
          <w:rPr>
            <w:spacing w:val="-10"/>
          </w:rPr>
          <w:t>8</w:t>
        </w:r>
      </w:hyperlink>
    </w:p>
    <w:p>
      <w:pPr>
        <w:pStyle w:val="P1"/>
        <w:tabs>
          <w:tab w:val="right" w:pos="9891" w:leader="dot"/>
        </w:tabs>
        <w:spacing w:before="100" w:beforeAutospacing="0" w:afterAutospacing="0"/>
      </w:pPr>
      <w:hyperlink w:anchor="_bookmark4">
        <w:r>
          <w:rPr>
            <w:spacing w:val="-2"/>
          </w:rPr>
          <w:t>Genomförandefrågor</w:t>
        </w:r>
        <w:r>
          <w:tab/>
        </w:r>
        <w:r>
          <w:rPr>
            <w:spacing w:val="-10"/>
          </w:rPr>
          <w:t>9</w:t>
        </w:r>
      </w:hyperlink>
    </w:p>
    <w:p>
      <w:pPr>
        <w:pStyle w:val="P1"/>
        <w:tabs>
          <w:tab w:val="right" w:pos="9875" w:leader="dot"/>
        </w:tabs>
        <w:spacing w:before="99" w:beforeAutospacing="0" w:afterAutospacing="0"/>
      </w:pPr>
      <w:hyperlink w:anchor="_bookmark5">
        <w:r>
          <w:rPr>
            <w:spacing w:val="-2"/>
          </w:rPr>
          <w:t>Planeringsunderlag</w:t>
        </w:r>
        <w:r>
          <w:tab/>
        </w:r>
        <w:r>
          <w:rPr>
            <w:spacing w:val="-5"/>
          </w:rPr>
          <w:t>12</w:t>
        </w:r>
      </w:hyperlink>
    </w:p>
    <w:p>
      <w:pPr>
        <w:pStyle w:val="P1"/>
        <w:tabs>
          <w:tab w:val="right" w:pos="9875" w:leader="dot"/>
        </w:tabs>
      </w:pPr>
      <w:hyperlink w:anchor="_bookmark6">
        <w:r>
          <w:rPr>
            <w:spacing w:val="-2"/>
          </w:rPr>
          <w:t>Planeringsförutsättningar</w:t>
        </w:r>
        <w:r>
          <w:tab/>
        </w:r>
        <w:r>
          <w:rPr>
            <w:spacing w:val="-5"/>
          </w:rPr>
          <w:t>14</w:t>
        </w:r>
      </w:hyperlink>
    </w:p>
    <w:p>
      <w:pPr>
        <w:pStyle w:val="P1"/>
        <w:tabs>
          <w:tab w:val="right" w:pos="9875" w:leader="dot"/>
        </w:tabs>
        <w:spacing w:before="98" w:beforeAutospacing="0" w:afterAutospacing="0"/>
      </w:pPr>
      <w:hyperlink w:anchor="_bookmark7">
        <w:r>
          <w:t>Samlad</w:t>
        </w:r>
        <w:r>
          <w:rPr>
            <w:spacing w:val="-8"/>
          </w:rPr>
          <w:t xml:space="preserve"> </w:t>
        </w:r>
        <w:r>
          <w:rPr>
            <w:spacing w:val="-2"/>
          </w:rPr>
          <w:t>konsekvensbedömning</w:t>
        </w:r>
        <w:r>
          <w:tab/>
        </w:r>
        <w:r>
          <w:rPr>
            <w:spacing w:val="-5"/>
          </w:rPr>
          <w:t>29</w:t>
        </w:r>
      </w:hyperlink>
    </w:p>
    <w:p>
      <w:r>
        <w:fldChar w:fldCharType="end"/>
      </w:r>
    </w:p>
    <w:p>
      <w:pPr>
        <w:spacing w:after="0" w:beforeAutospacing="0" w:afterAutospacing="0"/>
        <w:sectPr>
          <w:type w:val="nextPage"/>
          <w:pgSz w:w="11930" w:h="16860" w:code="0"/>
          <w:pgMar w:left="0" w:right="0" w:top="880" w:bottom="280" w:header="693" w:footer="0" w:gutter="0"/>
        </w:sectPr>
      </w:pPr>
    </w:p>
    <w:p>
      <w:pPr>
        <w:pStyle w:val="P2"/>
        <w:ind w:left="0"/>
        <w:rPr>
          <w:rFonts w:ascii="Arial" w:hAnsi="Arial"/>
          <w:b w:val="1"/>
          <w:sz w:val="28"/>
        </w:rPr>
      </w:pPr>
      <w:r>
        <w:rPr>
          <w:rFonts w:ascii="Arial" w:hAnsi="Arial"/>
          <w:b w:val="1"/>
          <w:sz w:val="28"/>
        </w:rPr>
        <mc:AlternateContent>
          <mc:Choice Requires="wps">
            <w:drawing>
              <wp:anchor xmlns:wp="http://schemas.openxmlformats.org/drawingml/2006/wordprocessingDrawing" distT="0" distB="0" distL="0" distR="0" simplePos="0" relativeHeight="2" behindDoc="0" locked="0" layoutInCell="1" allowOverlap="1">
                <wp:simplePos x="0" y="0"/>
                <wp:positionH relativeFrom="page">
                  <wp:posOffset>7180580</wp:posOffset>
                </wp:positionH>
                <wp:positionV relativeFrom="page">
                  <wp:posOffset>0</wp:posOffset>
                </wp:positionV>
                <wp:extent cx="76200" cy="10693400"/>
                <wp:effectExtent l="0" t="0" r="0" b="0"/>
                <wp:wrapNone/>
                <wp:docPr id="6" name="Graphic 6"/>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6" o:spid="_x0000_s1029" style="position:absolute;width:6pt;height:842pt;z-index:2;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spacing w:before="134" w:beforeAutospacing="0" w:afterAutospacing="0"/>
        <w:ind w:left="0"/>
        <w:rPr>
          <w:rFonts w:ascii="Arial" w:hAnsi="Arial"/>
          <w:b w:val="1"/>
          <w:sz w:val="28"/>
        </w:rPr>
      </w:pPr>
    </w:p>
    <w:p>
      <w:pPr>
        <w:pStyle w:val="P3"/>
        <w:spacing w:before="1" w:beforeAutospacing="0" w:afterAutospacing="0"/>
      </w:pPr>
      <w:bookmarkStart w:id="10" w:name="Detaljplanens syfte"/>
      <w:bookmarkEnd w:id="10"/>
      <w:bookmarkStart w:id="11" w:name="_bookmark1"/>
      <w:bookmarkEnd w:id="11"/>
      <w:r>
        <w:rPr>
          <w:spacing w:val="-4"/>
        </w:rPr>
        <w:t>Detaljplanens</w:t>
      </w:r>
      <w:r>
        <w:rPr>
          <w:spacing w:val="-2"/>
        </w:rPr>
        <w:t xml:space="preserve"> </w:t>
      </w:r>
      <w:r>
        <w:rPr>
          <w:spacing w:val="-4"/>
        </w:rPr>
        <w:t>syfte</w:t>
      </w:r>
    </w:p>
    <w:p>
      <w:pPr>
        <w:pStyle w:val="P4"/>
        <w:spacing w:before="241" w:beforeAutospacing="0" w:afterAutospacing="0"/>
      </w:pPr>
      <w:bookmarkStart w:id="12" w:name="Syfte"/>
      <w:bookmarkEnd w:id="12"/>
      <w:bookmarkStart w:id="13" w:name="sy_syfte01"/>
      <w:r>
        <w:rPr>
          <w:spacing w:val="-2"/>
        </w:rPr>
        <w:t>Syfte</w:t>
      </w:r>
    </w:p>
    <w:p>
      <w:pPr>
        <w:pStyle w:val="P2"/>
        <w:spacing w:before="58" w:beforeAutospacing="0" w:afterAutospacing="0"/>
        <w:ind w:right="2109"/>
      </w:pPr>
      <w:r>
        <w:t>Syftet med detaljplanen är att möjliggöra en expansion av den befintliga hotell-</w:t>
      </w:r>
      <w:r>
        <w:rPr>
          <w:spacing w:val="-11"/>
        </w:rPr>
        <w:t xml:space="preserve"> </w:t>
      </w:r>
      <w:r>
        <w:t>och</w:t>
      </w:r>
      <w:r>
        <w:rPr>
          <w:spacing w:val="-10"/>
        </w:rPr>
        <w:t xml:space="preserve"> </w:t>
      </w:r>
      <w:r>
        <w:t>restaurangverksamheten</w:t>
      </w:r>
      <w:r>
        <w:rPr>
          <w:spacing w:val="-7"/>
        </w:rPr>
        <w:t xml:space="preserve"> </w:t>
      </w:r>
      <w:r>
        <w:t>på</w:t>
      </w:r>
      <w:r>
        <w:rPr>
          <w:spacing w:val="-12"/>
        </w:rPr>
        <w:t xml:space="preserve"> </w:t>
      </w:r>
      <w:r>
        <w:t>platsen.</w:t>
      </w:r>
      <w:r>
        <w:rPr>
          <w:spacing w:val="-8"/>
        </w:rPr>
        <w:t xml:space="preserve"> </w:t>
      </w:r>
      <w:r>
        <w:t>Vidare</w:t>
      </w:r>
      <w:r>
        <w:rPr>
          <w:spacing w:val="-12"/>
        </w:rPr>
        <w:t xml:space="preserve"> </w:t>
      </w:r>
      <w:r>
        <w:t>ska</w:t>
      </w:r>
      <w:r>
        <w:rPr>
          <w:spacing w:val="-11"/>
        </w:rPr>
        <w:t xml:space="preserve"> </w:t>
      </w:r>
      <w:r>
        <w:t>planen</w:t>
      </w:r>
      <w:r>
        <w:rPr>
          <w:spacing w:val="-8"/>
        </w:rPr>
        <w:t xml:space="preserve"> </w:t>
      </w:r>
      <w:r>
        <w:t>möjliggöra att</w:t>
      </w:r>
      <w:r>
        <w:rPr>
          <w:spacing w:val="-8"/>
        </w:rPr>
        <w:t xml:space="preserve"> </w:t>
      </w:r>
      <w:r>
        <w:t>golfklubbens</w:t>
      </w:r>
      <w:r>
        <w:rPr>
          <w:spacing w:val="-8"/>
        </w:rPr>
        <w:t xml:space="preserve"> </w:t>
      </w:r>
      <w:r>
        <w:t>utslagsplatser</w:t>
      </w:r>
      <w:r>
        <w:rPr>
          <w:spacing w:val="-9"/>
        </w:rPr>
        <w:t xml:space="preserve"> </w:t>
      </w:r>
      <w:r>
        <w:t>som</w:t>
      </w:r>
      <w:r>
        <w:rPr>
          <w:spacing w:val="-8"/>
        </w:rPr>
        <w:t xml:space="preserve"> </w:t>
      </w:r>
      <w:r>
        <w:t>är</w:t>
      </w:r>
      <w:r>
        <w:rPr>
          <w:spacing w:val="-8"/>
        </w:rPr>
        <w:t xml:space="preserve"> </w:t>
      </w:r>
      <w:r>
        <w:t>lokaliserade</w:t>
      </w:r>
      <w:r>
        <w:rPr>
          <w:spacing w:val="-5"/>
        </w:rPr>
        <w:t xml:space="preserve"> </w:t>
      </w:r>
      <w:r>
        <w:t>inom</w:t>
      </w:r>
      <w:r>
        <w:rPr>
          <w:spacing w:val="-8"/>
        </w:rPr>
        <w:t xml:space="preserve"> </w:t>
      </w:r>
      <w:r>
        <w:t>planområdet</w:t>
      </w:r>
      <w:r>
        <w:rPr>
          <w:spacing w:val="-8"/>
        </w:rPr>
        <w:t xml:space="preserve"> </w:t>
      </w:r>
      <w:r>
        <w:t>fortsatt kan</w:t>
      </w:r>
      <w:r>
        <w:rPr>
          <w:spacing w:val="-3"/>
        </w:rPr>
        <w:t xml:space="preserve"> </w:t>
      </w:r>
      <w:r>
        <w:t>vara</w:t>
      </w:r>
      <w:r>
        <w:rPr>
          <w:spacing w:val="-7"/>
        </w:rPr>
        <w:t xml:space="preserve"> </w:t>
      </w:r>
      <w:r>
        <w:t>kvar</w:t>
      </w:r>
      <w:r>
        <w:rPr>
          <w:spacing w:val="-3"/>
        </w:rPr>
        <w:t xml:space="preserve"> </w:t>
      </w:r>
      <w:r>
        <w:t>och</w:t>
      </w:r>
      <w:r>
        <w:rPr>
          <w:spacing w:val="-3"/>
        </w:rPr>
        <w:t xml:space="preserve"> </w:t>
      </w:r>
      <w:r>
        <w:t>användas,</w:t>
      </w:r>
      <w:r>
        <w:rPr>
          <w:spacing w:val="-3"/>
        </w:rPr>
        <w:t xml:space="preserve"> </w:t>
      </w:r>
      <w:r>
        <w:t>samtidigt</w:t>
      </w:r>
      <w:r>
        <w:rPr>
          <w:spacing w:val="-2"/>
        </w:rPr>
        <w:t xml:space="preserve"> </w:t>
      </w:r>
      <w:r>
        <w:t>som</w:t>
      </w:r>
      <w:r>
        <w:rPr>
          <w:spacing w:val="-3"/>
        </w:rPr>
        <w:t xml:space="preserve"> </w:t>
      </w:r>
      <w:r>
        <w:t>planen</w:t>
      </w:r>
      <w:r>
        <w:rPr>
          <w:spacing w:val="-3"/>
        </w:rPr>
        <w:t xml:space="preserve"> </w:t>
      </w:r>
      <w:r>
        <w:t>också</w:t>
      </w:r>
      <w:r>
        <w:rPr>
          <w:spacing w:val="-7"/>
        </w:rPr>
        <w:t xml:space="preserve"> </w:t>
      </w:r>
      <w:r>
        <w:t>möjliggör</w:t>
      </w:r>
      <w:r>
        <w:rPr>
          <w:spacing w:val="-5"/>
        </w:rPr>
        <w:t xml:space="preserve"> </w:t>
      </w:r>
      <w:r>
        <w:t>för</w:t>
      </w:r>
      <w:r>
        <w:rPr>
          <w:spacing w:val="-7"/>
        </w:rPr>
        <w:t xml:space="preserve"> </w:t>
      </w:r>
      <w:r>
        <w:t>andra lämpliga</w:t>
      </w:r>
      <w:r>
        <w:rPr>
          <w:spacing w:val="-9"/>
        </w:rPr>
        <w:t xml:space="preserve"> </w:t>
      </w:r>
      <w:r>
        <w:t>besöksanläggningar.</w:t>
      </w:r>
      <w:r>
        <w:rPr>
          <w:spacing w:val="-8"/>
        </w:rPr>
        <w:t xml:space="preserve"> </w:t>
      </w:r>
      <w:r>
        <w:t>Ett</w:t>
      </w:r>
      <w:r>
        <w:rPr>
          <w:spacing w:val="-7"/>
        </w:rPr>
        <w:t xml:space="preserve"> </w:t>
      </w:r>
      <w:r>
        <w:t>ytterligare</w:t>
      </w:r>
      <w:r>
        <w:rPr>
          <w:spacing w:val="-12"/>
        </w:rPr>
        <w:t xml:space="preserve"> </w:t>
      </w:r>
      <w:r>
        <w:t>syfte</w:t>
      </w:r>
      <w:r>
        <w:rPr>
          <w:spacing w:val="-4"/>
        </w:rPr>
        <w:t xml:space="preserve"> </w:t>
      </w:r>
      <w:r>
        <w:t>är</w:t>
      </w:r>
      <w:r>
        <w:rPr>
          <w:spacing w:val="-9"/>
        </w:rPr>
        <w:t xml:space="preserve"> </w:t>
      </w:r>
      <w:r>
        <w:t>att</w:t>
      </w:r>
      <w:r>
        <w:rPr>
          <w:spacing w:val="-7"/>
        </w:rPr>
        <w:t xml:space="preserve"> </w:t>
      </w:r>
      <w:r>
        <w:t>skapa</w:t>
      </w:r>
      <w:r>
        <w:rPr>
          <w:spacing w:val="-9"/>
        </w:rPr>
        <w:t xml:space="preserve"> </w:t>
      </w:r>
      <w:r>
        <w:t>förutsättningar för en flexibel och långsiktig användning av området. Planen medger bebyggelse i höjder mellan 7 meter och 20 meter, anpassad efter de olika delarna av planområdet.</w:t>
      </w:r>
    </w:p>
    <w:p>
      <w:pPr>
        <w:pStyle w:val="P2"/>
        <w:spacing w:after="0" w:beforeAutospacing="0" w:afterAutospacing="0"/>
        <w:sectPr>
          <w:type w:val="nextPage"/>
          <w:pgSz w:w="11930" w:h="16860" w:code="0"/>
          <w:pgMar w:left="0" w:right="0" w:top="880" w:bottom="0" w:header="693" w:footer="0" w:gutter="0"/>
        </w:sectPr>
      </w:pPr>
      <w:bookmarkEnd w:id="13"/>
    </w:p>
    <w:p>
      <w:pPr>
        <w:pStyle w:val="P2"/>
        <w:ind w:left="0"/>
        <w:rPr>
          <w:sz w:val="28"/>
        </w:rPr>
      </w:pPr>
      <w:r>
        <w:rPr>
          <w:sz w:val="28"/>
        </w:rPr>
        <mc:AlternateContent>
          <mc:Choice Requires="wps">
            <w:drawing>
              <wp:anchor xmlns:wp="http://schemas.openxmlformats.org/drawingml/2006/wordprocessingDrawing" distT="0" distB="0" distL="0" distR="0" simplePos="0" relativeHeight="3" behindDoc="0" locked="0" layoutInCell="1" allowOverlap="1">
                <wp:simplePos x="0" y="0"/>
                <wp:positionH relativeFrom="page">
                  <wp:posOffset>7180580</wp:posOffset>
                </wp:positionH>
                <wp:positionV relativeFrom="page">
                  <wp:posOffset>0</wp:posOffset>
                </wp:positionV>
                <wp:extent cx="76200" cy="10693400"/>
                <wp:effectExtent l="0" t="0" r="0" b="0"/>
                <wp:wrapNone/>
                <wp:docPr id="7" name="Graphic 7"/>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7" o:spid="_x0000_s1030" style="position:absolute;width:6pt;height:842pt;z-index:3;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8"/>
        </w:rPr>
      </w:pPr>
    </w:p>
    <w:p>
      <w:pPr>
        <w:pStyle w:val="P2"/>
        <w:spacing w:before="134" w:beforeAutospacing="0" w:afterAutospacing="0"/>
        <w:ind w:left="0"/>
        <w:rPr>
          <w:sz w:val="28"/>
        </w:rPr>
      </w:pPr>
    </w:p>
    <w:p>
      <w:pPr>
        <w:pStyle w:val="P3"/>
      </w:pPr>
      <w:bookmarkStart w:id="14" w:name="Beskrivning av detaljplanen"/>
      <w:bookmarkEnd w:id="14"/>
      <w:bookmarkStart w:id="15" w:name="_bookmark2"/>
      <w:bookmarkEnd w:id="15"/>
      <w:r>
        <w:rPr>
          <w:spacing w:val="-2"/>
        </w:rPr>
        <w:t>Beskrivning</w:t>
      </w:r>
      <w:r>
        <w:rPr>
          <w:spacing w:val="-13"/>
        </w:rPr>
        <w:t xml:space="preserve"> </w:t>
      </w:r>
      <w:r>
        <w:rPr>
          <w:spacing w:val="-2"/>
        </w:rPr>
        <w:t>av</w:t>
      </w:r>
      <w:r>
        <w:rPr>
          <w:spacing w:val="-13"/>
        </w:rPr>
        <w:t xml:space="preserve"> </w:t>
      </w:r>
      <w:r>
        <w:rPr>
          <w:spacing w:val="-2"/>
        </w:rPr>
        <w:t>detaljplanen</w:t>
      </w:r>
    </w:p>
    <w:p>
      <w:pPr>
        <w:pStyle w:val="P4"/>
        <w:spacing w:before="241" w:beforeAutospacing="0" w:afterAutospacing="0"/>
      </w:pPr>
      <w:bookmarkStart w:id="16" w:name="Planförslag"/>
      <w:bookmarkEnd w:id="16"/>
      <w:bookmarkStart w:id="17" w:name="be_heladetaljplan01"/>
      <w:bookmarkStart w:id="18" w:name="be_kvartersmark01"/>
      <w:r>
        <w:rPr>
          <w:spacing w:val="-2"/>
        </w:rPr>
        <w:t>Planförslag</w:t>
      </w:r>
    </w:p>
    <w:p>
      <w:pPr>
        <w:pStyle w:val="P2"/>
        <w:spacing w:before="59" w:beforeAutospacing="0" w:afterAutospacing="0"/>
        <w:ind w:right="2109"/>
      </w:pPr>
      <w:r>
        <w:t>Planförslaget möjliggör för kvartersmark i form av tillfällig vistelse (</w:t>
      </w:r>
      <w:r>
        <w:rPr>
          <w:b w:val="1"/>
        </w:rPr>
        <w:t>O</w:t>
      </w:r>
      <w:r>
        <w:t xml:space="preserve">), </w:t>
      </w:r>
      <w:r>
        <w:rPr>
          <w:position w:val="1"/>
        </w:rPr>
        <w:t>centrum</w:t>
      </w:r>
      <w:r>
        <w:rPr>
          <w:spacing w:val="-11"/>
          <w:position w:val="1"/>
        </w:rPr>
        <w:t xml:space="preserve"> </w:t>
      </w:r>
      <w:r>
        <w:rPr>
          <w:position w:val="1"/>
        </w:rPr>
        <w:t>(</w:t>
      </w:r>
      <w:r>
        <w:rPr>
          <w:b w:val="1"/>
          <w:position w:val="1"/>
        </w:rPr>
        <w:t>C</w:t>
      </w:r>
      <w:r>
        <w:rPr>
          <w:position w:val="1"/>
        </w:rPr>
        <w:t>),</w:t>
      </w:r>
      <w:r>
        <w:rPr>
          <w:spacing w:val="-14"/>
          <w:position w:val="1"/>
        </w:rPr>
        <w:t xml:space="preserve"> </w:t>
      </w:r>
      <w:r>
        <w:rPr>
          <w:position w:val="1"/>
        </w:rPr>
        <w:t>besöksanläggningar</w:t>
      </w:r>
      <w:r>
        <w:rPr>
          <w:spacing w:val="-14"/>
          <w:position w:val="1"/>
        </w:rPr>
        <w:t xml:space="preserve"> </w:t>
      </w:r>
      <w:r>
        <w:rPr>
          <w:position w:val="1"/>
        </w:rPr>
        <w:t>(</w:t>
      </w:r>
      <w:r>
        <w:rPr>
          <w:b w:val="1"/>
          <w:position w:val="1"/>
        </w:rPr>
        <w:t>R</w:t>
      </w:r>
      <w:r>
        <w:rPr>
          <w:position w:val="1"/>
        </w:rPr>
        <w:t>),</w:t>
      </w:r>
      <w:r>
        <w:rPr>
          <w:spacing w:val="-12"/>
          <w:position w:val="1"/>
        </w:rPr>
        <w:t xml:space="preserve"> </w:t>
      </w:r>
      <w:r>
        <w:rPr>
          <w:position w:val="1"/>
        </w:rPr>
        <w:t>kontor</w:t>
      </w:r>
      <w:r>
        <w:rPr>
          <w:spacing w:val="-14"/>
          <w:position w:val="1"/>
        </w:rPr>
        <w:t xml:space="preserve"> </w:t>
      </w:r>
      <w:r>
        <w:rPr>
          <w:position w:val="1"/>
        </w:rPr>
        <w:t>(</w:t>
      </w:r>
      <w:r>
        <w:rPr>
          <w:b w:val="1"/>
          <w:position w:val="1"/>
        </w:rPr>
        <w:t>K</w:t>
      </w:r>
      <w:r>
        <w:rPr>
          <w:position w:val="1"/>
        </w:rPr>
        <w:t>)</w:t>
      </w:r>
      <w:r>
        <w:rPr>
          <w:spacing w:val="-10"/>
          <w:position w:val="1"/>
        </w:rPr>
        <w:t xml:space="preserve"> </w:t>
      </w:r>
      <w:r>
        <w:rPr>
          <w:position w:val="1"/>
        </w:rPr>
        <w:t>och</w:t>
      </w:r>
      <w:r>
        <w:rPr>
          <w:spacing w:val="-11"/>
          <w:position w:val="1"/>
        </w:rPr>
        <w:t xml:space="preserve"> </w:t>
      </w:r>
      <w:r>
        <w:rPr>
          <w:position w:val="1"/>
        </w:rPr>
        <w:t>tekniska</w:t>
      </w:r>
      <w:r>
        <w:rPr>
          <w:spacing w:val="-12"/>
          <w:position w:val="1"/>
        </w:rPr>
        <w:t xml:space="preserve"> </w:t>
      </w:r>
      <w:r>
        <w:t>anläggningar</w:t>
      </w:r>
    </w:p>
    <w:p>
      <w:pPr>
        <w:pStyle w:val="P2"/>
        <w:ind w:right="2205"/>
      </w:pPr>
      <w:r>
        <w:t>(</w:t>
      </w:r>
      <w:r>
        <w:rPr>
          <w:b w:val="1"/>
        </w:rPr>
        <w:t>E</w:t>
      </w:r>
      <w:r>
        <w:t>). Avsikten är att möjliggöra för en utveckling av den befintliga hotell- och restaurangverksamheten som finns på platsen i dagsläget samt möjliggöra för olika typer av besöksanläggningar så som kulturella besöksanläggningar, golfbana m.m. Viss handel som kompletterar användningen</w:t>
      </w:r>
      <w:r>
        <w:rPr>
          <w:spacing w:val="-11"/>
        </w:rPr>
        <w:t xml:space="preserve"> </w:t>
      </w:r>
      <w:r>
        <w:t>ingår</w:t>
      </w:r>
      <w:r>
        <w:rPr>
          <w:spacing w:val="-12"/>
        </w:rPr>
        <w:t xml:space="preserve"> </w:t>
      </w:r>
      <w:r>
        <w:t>också,</w:t>
      </w:r>
      <w:r>
        <w:rPr>
          <w:spacing w:val="-11"/>
        </w:rPr>
        <w:t xml:space="preserve"> </w:t>
      </w:r>
      <w:r>
        <w:t>exempelvis</w:t>
      </w:r>
      <w:r>
        <w:rPr>
          <w:spacing w:val="-10"/>
        </w:rPr>
        <w:t xml:space="preserve"> </w:t>
      </w:r>
      <w:r>
        <w:t>mindre</w:t>
      </w:r>
      <w:r>
        <w:rPr>
          <w:spacing w:val="-13"/>
        </w:rPr>
        <w:t xml:space="preserve"> </w:t>
      </w:r>
      <w:r>
        <w:t>butiker</w:t>
      </w:r>
      <w:r>
        <w:rPr>
          <w:spacing w:val="-13"/>
        </w:rPr>
        <w:t xml:space="preserve"> </w:t>
      </w:r>
      <w:r>
        <w:t>och</w:t>
      </w:r>
      <w:r>
        <w:rPr>
          <w:spacing w:val="-11"/>
        </w:rPr>
        <w:t xml:space="preserve"> </w:t>
      </w:r>
      <w:r>
        <w:t>biljettförsäljning. Avsikten</w:t>
      </w:r>
      <w:r>
        <w:rPr>
          <w:spacing w:val="-13"/>
        </w:rPr>
        <w:t xml:space="preserve"> </w:t>
      </w:r>
      <w:r>
        <w:t>är</w:t>
      </w:r>
      <w:r>
        <w:rPr>
          <w:spacing w:val="-12"/>
        </w:rPr>
        <w:t xml:space="preserve"> </w:t>
      </w:r>
      <w:r>
        <w:t>även</w:t>
      </w:r>
      <w:r>
        <w:rPr>
          <w:spacing w:val="-12"/>
        </w:rPr>
        <w:t xml:space="preserve"> </w:t>
      </w:r>
      <w:r>
        <w:t>att</w:t>
      </w:r>
      <w:r>
        <w:rPr>
          <w:spacing w:val="-9"/>
        </w:rPr>
        <w:t xml:space="preserve"> </w:t>
      </w:r>
      <w:r>
        <w:t>möjliggöra</w:t>
      </w:r>
      <w:r>
        <w:rPr>
          <w:spacing w:val="-15"/>
        </w:rPr>
        <w:t xml:space="preserve"> </w:t>
      </w:r>
      <w:r>
        <w:t>för</w:t>
      </w:r>
      <w:r>
        <w:rPr>
          <w:spacing w:val="-15"/>
        </w:rPr>
        <w:t xml:space="preserve"> </w:t>
      </w:r>
      <w:r>
        <w:t>en</w:t>
      </w:r>
      <w:r>
        <w:rPr>
          <w:spacing w:val="-10"/>
        </w:rPr>
        <w:t xml:space="preserve"> </w:t>
      </w:r>
      <w:r>
        <w:t>kombination</w:t>
      </w:r>
      <w:r>
        <w:rPr>
          <w:spacing w:val="-11"/>
        </w:rPr>
        <w:t xml:space="preserve"> </w:t>
      </w:r>
      <w:r>
        <w:t>av</w:t>
      </w:r>
      <w:r>
        <w:rPr>
          <w:spacing w:val="-12"/>
        </w:rPr>
        <w:t xml:space="preserve"> </w:t>
      </w:r>
      <w:r>
        <w:t>olika</w:t>
      </w:r>
      <w:r>
        <w:rPr>
          <w:spacing w:val="-12"/>
        </w:rPr>
        <w:t xml:space="preserve"> </w:t>
      </w:r>
      <w:r>
        <w:t>verksamheter</w:t>
      </w:r>
      <w:r>
        <w:rPr>
          <w:spacing w:val="-12"/>
        </w:rPr>
        <w:t xml:space="preserve"> </w:t>
      </w:r>
      <w:r>
        <w:t>så som service, handel, samlingslokaler eller restaurang.</w:t>
      </w:r>
    </w:p>
    <w:p>
      <w:pPr>
        <w:spacing w:lineRule="auto" w:line="237" w:before="125" w:beforeAutospacing="0" w:afterAutospacing="0"/>
        <w:ind w:firstLine="0" w:left="2438" w:right="2140"/>
        <w:jc w:val="left"/>
        <w:rPr>
          <w:sz w:val="24"/>
        </w:rPr>
      </w:pPr>
      <w:r>
        <w:rPr>
          <w:sz w:val="24"/>
        </w:rPr>
        <w:t>Eftersom</w:t>
      </w:r>
      <w:r>
        <w:rPr>
          <w:sz w:val="24"/>
          <w:spacing w:val="-9"/>
        </w:rPr>
        <w:t xml:space="preserve"> </w:t>
      </w:r>
      <w:r>
        <w:rPr>
          <w:sz w:val="24"/>
        </w:rPr>
        <w:t>användningen</w:t>
      </w:r>
      <w:r>
        <w:rPr>
          <w:sz w:val="24"/>
          <w:spacing w:val="-8"/>
        </w:rPr>
        <w:t xml:space="preserve"> </w:t>
      </w:r>
      <w:r>
        <w:rPr>
          <w:sz w:val="24"/>
        </w:rPr>
        <w:t>centrum</w:t>
      </w:r>
      <w:r>
        <w:rPr>
          <w:sz w:val="24"/>
          <w:spacing w:val="-8"/>
        </w:rPr>
        <w:t xml:space="preserve"> </w:t>
      </w:r>
      <w:r>
        <w:rPr>
          <w:sz w:val="24"/>
        </w:rPr>
        <w:t>(</w:t>
      </w:r>
      <w:r>
        <w:rPr>
          <w:b w:val="1"/>
          <w:sz w:val="24"/>
        </w:rPr>
        <w:t>C</w:t>
      </w:r>
      <w:r>
        <w:rPr>
          <w:sz w:val="24"/>
        </w:rPr>
        <w:t>)</w:t>
      </w:r>
      <w:r>
        <w:rPr>
          <w:sz w:val="24"/>
          <w:spacing w:val="-9"/>
        </w:rPr>
        <w:t xml:space="preserve"> </w:t>
      </w:r>
      <w:r>
        <w:rPr>
          <w:sz w:val="24"/>
        </w:rPr>
        <w:t>endast</w:t>
      </w:r>
      <w:r>
        <w:rPr>
          <w:sz w:val="24"/>
          <w:spacing w:val="-10"/>
        </w:rPr>
        <w:t xml:space="preserve"> </w:t>
      </w:r>
      <w:r>
        <w:rPr>
          <w:sz w:val="24"/>
        </w:rPr>
        <w:t>är</w:t>
      </w:r>
      <w:r>
        <w:rPr>
          <w:sz w:val="24"/>
          <w:spacing w:val="-14"/>
        </w:rPr>
        <w:t xml:space="preserve"> </w:t>
      </w:r>
      <w:r>
        <w:rPr>
          <w:sz w:val="24"/>
        </w:rPr>
        <w:t>ett</w:t>
      </w:r>
      <w:r>
        <w:rPr>
          <w:sz w:val="24"/>
          <w:spacing w:val="-10"/>
        </w:rPr>
        <w:t xml:space="preserve"> </w:t>
      </w:r>
      <w:r>
        <w:rPr>
          <w:sz w:val="24"/>
        </w:rPr>
        <w:t>komplement</w:t>
      </w:r>
      <w:r>
        <w:rPr>
          <w:sz w:val="24"/>
          <w:spacing w:val="-9"/>
        </w:rPr>
        <w:t xml:space="preserve"> </w:t>
      </w:r>
      <w:r>
        <w:rPr>
          <w:sz w:val="24"/>
        </w:rPr>
        <w:t>till</w:t>
      </w:r>
      <w:r>
        <w:rPr>
          <w:sz w:val="24"/>
          <w:spacing w:val="-10"/>
        </w:rPr>
        <w:t xml:space="preserve"> </w:t>
      </w:r>
      <w:r>
        <w:rPr>
          <w:sz w:val="24"/>
        </w:rPr>
        <w:t>de</w:t>
      </w:r>
      <w:r>
        <w:rPr>
          <w:sz w:val="24"/>
          <w:spacing w:val="-14"/>
        </w:rPr>
        <w:t xml:space="preserve"> </w:t>
      </w:r>
      <w:r>
        <w:rPr>
          <w:sz w:val="24"/>
        </w:rPr>
        <w:t xml:space="preserve">andra användningarna har en bestämmelse om att </w:t>
      </w:r>
      <w:r>
        <w:rPr>
          <w:b w:val="1"/>
          <w:sz w:val="24"/>
        </w:rPr>
        <w:t>största bruttoarea för centrumanvändning är</w:t>
      </w:r>
      <w:r>
        <w:rPr>
          <w:b w:val="1"/>
          <w:sz w:val="24"/>
          <w:spacing w:val="-2"/>
        </w:rPr>
        <w:t xml:space="preserve"> </w:t>
      </w:r>
      <w:r>
        <w:rPr>
          <w:b w:val="1"/>
          <w:sz w:val="24"/>
        </w:rPr>
        <w:t>800 m</w:t>
      </w:r>
      <w:r>
        <w:rPr>
          <w:b w:val="1"/>
          <w:sz w:val="16"/>
          <w:position w:val="8"/>
        </w:rPr>
        <w:t>2</w:t>
      </w:r>
      <w:r>
        <w:rPr>
          <w:b w:val="1"/>
          <w:sz w:val="16"/>
          <w:spacing w:val="21"/>
          <w:position w:val="8"/>
        </w:rPr>
        <w:t xml:space="preserve"> </w:t>
      </w:r>
      <w:r>
        <w:rPr>
          <w:sz w:val="24"/>
        </w:rPr>
        <w:t>införts. Detta</w:t>
      </w:r>
      <w:r>
        <w:rPr>
          <w:sz w:val="24"/>
          <w:spacing w:val="-1"/>
        </w:rPr>
        <w:t xml:space="preserve"> </w:t>
      </w:r>
      <w:r>
        <w:rPr>
          <w:sz w:val="24"/>
        </w:rPr>
        <w:t>för</w:t>
      </w:r>
      <w:r>
        <w:rPr>
          <w:sz w:val="24"/>
          <w:spacing w:val="-2"/>
        </w:rPr>
        <w:t xml:space="preserve"> </w:t>
      </w:r>
      <w:r>
        <w:rPr>
          <w:sz w:val="24"/>
        </w:rPr>
        <w:t>att begränsa</w:t>
      </w:r>
      <w:r>
        <w:rPr>
          <w:sz w:val="24"/>
          <w:spacing w:val="-1"/>
        </w:rPr>
        <w:t xml:space="preserve"> </w:t>
      </w:r>
      <w:r>
        <w:rPr>
          <w:sz w:val="24"/>
        </w:rPr>
        <w:t>ytan för att överensstämma med planens syfte.</w:t>
      </w:r>
    </w:p>
    <w:p>
      <w:pPr>
        <w:pStyle w:val="P2"/>
        <w:spacing w:lineRule="auto" w:line="230" w:before="128" w:beforeAutospacing="0" w:afterAutospacing="0"/>
        <w:ind w:right="2205"/>
        <w:rPr>
          <w:position w:val="1"/>
        </w:rPr>
      </w:pPr>
      <w:r>
        <w:t>Bebyggelsen är av varierande höjd där befintliga hotellbyggnaden fortsatt ges</w:t>
      </w:r>
      <w:r>
        <w:rPr>
          <w:spacing w:val="-9"/>
        </w:rPr>
        <w:t xml:space="preserve"> </w:t>
      </w:r>
      <w:r>
        <w:t>möjlighet</w:t>
      </w:r>
      <w:r>
        <w:rPr>
          <w:spacing w:val="-5"/>
        </w:rPr>
        <w:t xml:space="preserve"> </w:t>
      </w:r>
      <w:r>
        <w:t>för</w:t>
      </w:r>
      <w:r>
        <w:rPr>
          <w:spacing w:val="-11"/>
        </w:rPr>
        <w:t xml:space="preserve"> </w:t>
      </w:r>
      <w:r>
        <w:t>två</w:t>
      </w:r>
      <w:r>
        <w:rPr>
          <w:spacing w:val="-8"/>
        </w:rPr>
        <w:t xml:space="preserve"> </w:t>
      </w:r>
      <w:r>
        <w:t>våningar,</w:t>
      </w:r>
      <w:r>
        <w:rPr>
          <w:spacing w:val="-10"/>
        </w:rPr>
        <w:t xml:space="preserve"> </w:t>
      </w:r>
      <w:r>
        <w:t>vilket</w:t>
      </w:r>
      <w:r>
        <w:rPr>
          <w:spacing w:val="-6"/>
        </w:rPr>
        <w:t xml:space="preserve"> </w:t>
      </w:r>
      <w:r>
        <w:t>innebär</w:t>
      </w:r>
      <w:r>
        <w:rPr>
          <w:spacing w:val="-8"/>
        </w:rPr>
        <w:t xml:space="preserve"> </w:t>
      </w:r>
      <w:r>
        <w:t>en</w:t>
      </w:r>
      <w:r>
        <w:rPr>
          <w:spacing w:val="-10"/>
        </w:rPr>
        <w:t xml:space="preserve"> </w:t>
      </w:r>
      <w:r>
        <w:t>nockhöjd</w:t>
      </w:r>
      <w:r>
        <w:rPr>
          <w:spacing w:val="-6"/>
        </w:rPr>
        <w:t xml:space="preserve"> </w:t>
      </w:r>
      <w:r>
        <w:t>på</w:t>
      </w:r>
      <w:r>
        <w:rPr>
          <w:spacing w:val="-11"/>
        </w:rPr>
        <w:t xml:space="preserve"> </w:t>
      </w:r>
      <w:r>
        <w:t>10</w:t>
      </w:r>
      <w:r>
        <w:rPr>
          <w:spacing w:val="-7"/>
        </w:rPr>
        <w:t xml:space="preserve"> </w:t>
      </w:r>
      <w:r>
        <w:t>meter</w:t>
      </w:r>
      <w:r>
        <w:rPr>
          <w:spacing w:val="-5"/>
        </w:rPr>
        <w:t xml:space="preserve"> </w:t>
      </w:r>
      <w:r>
        <w:rPr>
          <w:position w:val="1"/>
        </w:rPr>
        <w:t>(</w:t>
      </w:r>
      <w:r>
        <w:rPr>
          <w:b w:val="1"/>
          <w:position w:val="1"/>
        </w:rPr>
        <w:t>h</w:t>
      </w:r>
      <w:r>
        <w:rPr>
          <w:b w:val="1"/>
          <w:sz w:val="16"/>
        </w:rPr>
        <w:t>1</w:t>
      </w:r>
      <w:r>
        <w:rPr>
          <w:position w:val="1"/>
        </w:rPr>
        <w:t>) och största byggnadsarea regleras till 1750 m</w:t>
      </w:r>
      <w:r>
        <w:rPr>
          <w:vertAlign w:val="superscript"/>
          <w:position w:val="1"/>
        </w:rPr>
        <w:t>2</w:t>
      </w:r>
      <w:r>
        <w:rPr>
          <w:vertAlign w:val="baseline"/>
          <w:position w:val="1"/>
        </w:rPr>
        <w:t xml:space="preserve"> (</w:t>
      </w:r>
      <w:r>
        <w:rPr>
          <w:b w:val="1"/>
          <w:vertAlign w:val="baseline"/>
          <w:position w:val="1"/>
        </w:rPr>
        <w:t>e</w:t>
      </w:r>
      <w:r>
        <w:rPr>
          <w:b w:val="1"/>
          <w:sz w:val="16"/>
          <w:vertAlign w:val="baseline"/>
        </w:rPr>
        <w:t>1</w:t>
      </w:r>
      <w:r>
        <w:rPr>
          <w:vertAlign w:val="baseline"/>
          <w:position w:val="1"/>
        </w:rPr>
        <w:t xml:space="preserve">). Tillkommande </w:t>
      </w:r>
      <w:r>
        <w:rPr>
          <w:vertAlign w:val="baseline"/>
        </w:rPr>
        <w:t xml:space="preserve">tillbyggnad på norra gaveln lämpar sig för 5 våningar, vilket innebär </w:t>
      </w:r>
      <w:r>
        <w:rPr>
          <w:vertAlign w:val="baseline"/>
          <w:position w:val="1"/>
        </w:rPr>
        <w:t>en nockhöjd på 20 meter (</w:t>
      </w:r>
      <w:r>
        <w:rPr>
          <w:b w:val="1"/>
          <w:vertAlign w:val="baseline"/>
          <w:position w:val="1"/>
        </w:rPr>
        <w:t>h</w:t>
      </w:r>
      <w:r>
        <w:rPr>
          <w:b w:val="1"/>
          <w:sz w:val="16"/>
          <w:vertAlign w:val="baseline"/>
        </w:rPr>
        <w:t>2</w:t>
      </w:r>
      <w:r>
        <w:rPr>
          <w:vertAlign w:val="baseline"/>
          <w:position w:val="1"/>
        </w:rPr>
        <w:t>). Byggnadens största byggnadsarea regleras till 1000 m</w:t>
      </w:r>
      <w:r>
        <w:rPr>
          <w:vertAlign w:val="superscript"/>
          <w:position w:val="1"/>
        </w:rPr>
        <w:t>2</w:t>
      </w:r>
      <w:r>
        <w:rPr>
          <w:vertAlign w:val="baseline"/>
          <w:position w:val="1"/>
        </w:rPr>
        <w:t xml:space="preserve"> (</w:t>
      </w:r>
      <w:r>
        <w:rPr>
          <w:b w:val="1"/>
          <w:vertAlign w:val="baseline"/>
          <w:position w:val="1"/>
        </w:rPr>
        <w:t>e</w:t>
      </w:r>
      <w:r>
        <w:rPr>
          <w:b w:val="1"/>
          <w:sz w:val="16"/>
          <w:vertAlign w:val="baseline"/>
        </w:rPr>
        <w:t>2</w:t>
      </w:r>
      <w:r>
        <w:rPr>
          <w:vertAlign w:val="baseline"/>
          <w:position w:val="1"/>
        </w:rPr>
        <w:t>).</w:t>
      </w:r>
    </w:p>
    <w:p>
      <w:pPr>
        <w:pStyle w:val="P2"/>
        <w:spacing w:lineRule="auto" w:line="228" w:before="105" w:beforeAutospacing="0" w:afterAutospacing="0"/>
        <w:ind w:right="2205"/>
      </w:pPr>
      <w:r>
        <w:t>I</w:t>
      </w:r>
      <w:r>
        <w:rPr>
          <w:spacing w:val="-18"/>
        </w:rPr>
        <w:t xml:space="preserve"> </w:t>
      </w:r>
      <w:r>
        <w:t>västra</w:t>
      </w:r>
      <w:r>
        <w:rPr>
          <w:spacing w:val="-15"/>
        </w:rPr>
        <w:t xml:space="preserve"> </w:t>
      </w:r>
      <w:r>
        <w:t>delen</w:t>
      </w:r>
      <w:r>
        <w:rPr>
          <w:spacing w:val="-13"/>
        </w:rPr>
        <w:t xml:space="preserve"> </w:t>
      </w:r>
      <w:r>
        <w:t>av</w:t>
      </w:r>
      <w:r>
        <w:rPr>
          <w:spacing w:val="-14"/>
        </w:rPr>
        <w:t xml:space="preserve"> </w:t>
      </w:r>
      <w:r>
        <w:t>planområdet</w:t>
      </w:r>
      <w:r>
        <w:rPr>
          <w:spacing w:val="-9"/>
        </w:rPr>
        <w:t xml:space="preserve"> </w:t>
      </w:r>
      <w:r>
        <w:t>tillåts</w:t>
      </w:r>
      <w:r>
        <w:rPr>
          <w:spacing w:val="-10"/>
        </w:rPr>
        <w:t xml:space="preserve"> </w:t>
      </w:r>
      <w:r>
        <w:t>en</w:t>
      </w:r>
      <w:r>
        <w:rPr>
          <w:spacing w:val="-12"/>
        </w:rPr>
        <w:t xml:space="preserve"> </w:t>
      </w:r>
      <w:r>
        <w:t>byggnadsvolym</w:t>
      </w:r>
      <w:r>
        <w:rPr>
          <w:spacing w:val="-6"/>
        </w:rPr>
        <w:t xml:space="preserve"> </w:t>
      </w:r>
      <w:r>
        <w:t>med</w:t>
      </w:r>
      <w:r>
        <w:rPr>
          <w:spacing w:val="-14"/>
        </w:rPr>
        <w:t xml:space="preserve"> </w:t>
      </w:r>
      <w:r>
        <w:t>en</w:t>
      </w:r>
      <w:r>
        <w:rPr>
          <w:spacing w:val="-7"/>
        </w:rPr>
        <w:t xml:space="preserve"> </w:t>
      </w:r>
      <w:r>
        <w:rPr>
          <w:position w:val="1"/>
        </w:rPr>
        <w:t>nockhöjd</w:t>
      </w:r>
      <w:r>
        <w:rPr>
          <w:spacing w:val="-7"/>
          <w:position w:val="1"/>
        </w:rPr>
        <w:t xml:space="preserve"> </w:t>
      </w:r>
      <w:r>
        <w:rPr>
          <w:position w:val="1"/>
        </w:rPr>
        <w:t>på 7 meter (</w:t>
      </w:r>
      <w:r>
        <w:rPr>
          <w:b w:val="1"/>
          <w:position w:val="1"/>
        </w:rPr>
        <w:t>h</w:t>
      </w:r>
      <w:r>
        <w:rPr>
          <w:b w:val="1"/>
          <w:sz w:val="16"/>
        </w:rPr>
        <w:t>3</w:t>
      </w:r>
      <w:r>
        <w:rPr>
          <w:position w:val="1"/>
        </w:rPr>
        <w:t>) och en största byggnadsarea på 700 m</w:t>
      </w:r>
      <w:r>
        <w:rPr>
          <w:vertAlign w:val="superscript"/>
          <w:position w:val="1"/>
        </w:rPr>
        <w:t>2</w:t>
      </w:r>
      <w:r>
        <w:rPr>
          <w:vertAlign w:val="baseline"/>
          <w:position w:val="1"/>
        </w:rPr>
        <w:t xml:space="preserve"> (</w:t>
      </w:r>
      <w:r>
        <w:rPr>
          <w:b w:val="1"/>
          <w:vertAlign w:val="baseline"/>
          <w:position w:val="1"/>
        </w:rPr>
        <w:t>e</w:t>
      </w:r>
      <w:r>
        <w:rPr>
          <w:b w:val="1"/>
          <w:sz w:val="16"/>
          <w:vertAlign w:val="baseline"/>
        </w:rPr>
        <w:t>3</w:t>
      </w:r>
      <w:r>
        <w:rPr>
          <w:vertAlign w:val="baseline"/>
          <w:position w:val="1"/>
        </w:rPr>
        <w:t xml:space="preserve">) för att möjliggöra </w:t>
      </w:r>
      <w:r>
        <w:rPr>
          <w:vertAlign w:val="baseline"/>
        </w:rPr>
        <w:t>för en envåningsbyggnad.</w:t>
      </w:r>
    </w:p>
    <w:p>
      <w:pPr>
        <w:pStyle w:val="P2"/>
        <w:spacing w:before="119" w:beforeAutospacing="0" w:afterAutospacing="0"/>
        <w:ind w:right="2109"/>
      </w:pPr>
      <w:r>
        <w:t>För</w:t>
      </w:r>
      <w:r>
        <w:rPr>
          <w:spacing w:val="-13"/>
        </w:rPr>
        <w:t xml:space="preserve"> </w:t>
      </w:r>
      <w:r>
        <w:t>att</w:t>
      </w:r>
      <w:r>
        <w:rPr>
          <w:spacing w:val="-11"/>
        </w:rPr>
        <w:t xml:space="preserve"> </w:t>
      </w:r>
      <w:r>
        <w:t>skapa</w:t>
      </w:r>
      <w:r>
        <w:rPr>
          <w:spacing w:val="-14"/>
        </w:rPr>
        <w:t xml:space="preserve"> </w:t>
      </w:r>
      <w:r>
        <w:t>en</w:t>
      </w:r>
      <w:r>
        <w:rPr>
          <w:spacing w:val="-12"/>
        </w:rPr>
        <w:t xml:space="preserve"> </w:t>
      </w:r>
      <w:r>
        <w:t>säker</w:t>
      </w:r>
      <w:r>
        <w:rPr>
          <w:spacing w:val="-12"/>
        </w:rPr>
        <w:t xml:space="preserve"> </w:t>
      </w:r>
      <w:r>
        <w:t>trafiksituation</w:t>
      </w:r>
      <w:r>
        <w:rPr>
          <w:spacing w:val="-12"/>
        </w:rPr>
        <w:t xml:space="preserve"> </w:t>
      </w:r>
      <w:r>
        <w:t>regleras</w:t>
      </w:r>
      <w:r>
        <w:rPr>
          <w:spacing w:val="-11"/>
        </w:rPr>
        <w:t xml:space="preserve"> </w:t>
      </w:r>
      <w:r>
        <w:t>marken</w:t>
      </w:r>
      <w:r>
        <w:rPr>
          <w:spacing w:val="-14"/>
        </w:rPr>
        <w:t xml:space="preserve"> </w:t>
      </w:r>
      <w:r>
        <w:t>närmast</w:t>
      </w:r>
      <w:r>
        <w:rPr>
          <w:spacing w:val="-10"/>
        </w:rPr>
        <w:t xml:space="preserve"> </w:t>
      </w:r>
      <w:r>
        <w:t>Årsunda-</w:t>
      </w:r>
      <w:r>
        <w:rPr>
          <w:spacing w:val="-15"/>
        </w:rPr>
        <w:t xml:space="preserve"> </w:t>
      </w:r>
      <w:r>
        <w:t>och Säljansvägen</w:t>
      </w:r>
      <w:r>
        <w:rPr>
          <w:spacing w:val="-15"/>
        </w:rPr>
        <w:t xml:space="preserve"> </w:t>
      </w:r>
      <w:r>
        <w:t>med</w:t>
      </w:r>
      <w:r>
        <w:rPr>
          <w:spacing w:val="-15"/>
        </w:rPr>
        <w:t xml:space="preserve"> </w:t>
      </w:r>
      <w:r>
        <w:rPr>
          <w:b w:val="1"/>
        </w:rPr>
        <w:t>prickmark</w:t>
      </w:r>
      <w:r>
        <w:t>.</w:t>
      </w:r>
      <w:r>
        <w:rPr>
          <w:spacing w:val="-15"/>
        </w:rPr>
        <w:t xml:space="preserve"> </w:t>
      </w:r>
      <w:r>
        <w:t>Syftet</w:t>
      </w:r>
      <w:r>
        <w:rPr>
          <w:spacing w:val="-15"/>
        </w:rPr>
        <w:t xml:space="preserve"> </w:t>
      </w:r>
      <w:r>
        <w:t>med</w:t>
      </w:r>
      <w:r>
        <w:rPr>
          <w:spacing w:val="-15"/>
        </w:rPr>
        <w:t xml:space="preserve"> </w:t>
      </w:r>
      <w:r>
        <w:t>bestämmelsen</w:t>
      </w:r>
      <w:r>
        <w:rPr>
          <w:spacing w:val="-15"/>
        </w:rPr>
        <w:t xml:space="preserve"> </w:t>
      </w:r>
      <w:r>
        <w:t>är</w:t>
      </w:r>
      <w:r>
        <w:rPr>
          <w:spacing w:val="-15"/>
        </w:rPr>
        <w:t xml:space="preserve"> </w:t>
      </w:r>
      <w:r>
        <w:t>att</w:t>
      </w:r>
      <w:r>
        <w:rPr>
          <w:spacing w:val="-13"/>
        </w:rPr>
        <w:t xml:space="preserve"> </w:t>
      </w:r>
      <w:r>
        <w:t>förhindra</w:t>
      </w:r>
      <w:r>
        <w:rPr>
          <w:spacing w:val="-15"/>
        </w:rPr>
        <w:t xml:space="preserve"> </w:t>
      </w:r>
      <w:r>
        <w:t>att byggnad uppförs närmast vägarna. Bestämmelse om att minst 60 % av marken</w:t>
      </w:r>
      <w:r>
        <w:rPr>
          <w:spacing w:val="-1"/>
        </w:rPr>
        <w:t xml:space="preserve"> </w:t>
      </w:r>
      <w:r>
        <w:t>ska</w:t>
      </w:r>
      <w:r>
        <w:rPr>
          <w:spacing w:val="-2"/>
        </w:rPr>
        <w:t xml:space="preserve"> </w:t>
      </w:r>
      <w:r>
        <w:t>vara</w:t>
      </w:r>
      <w:r>
        <w:rPr>
          <w:spacing w:val="-3"/>
        </w:rPr>
        <w:t xml:space="preserve"> </w:t>
      </w:r>
      <w:r>
        <w:t>genomsläpplig,</w:t>
      </w:r>
      <w:r>
        <w:rPr>
          <w:spacing w:val="-1"/>
        </w:rPr>
        <w:t xml:space="preserve"> </w:t>
      </w:r>
      <w:r>
        <w:t>i</w:t>
      </w:r>
      <w:r>
        <w:rPr>
          <w:spacing w:val="-1"/>
        </w:rPr>
        <w:t xml:space="preserve"> </w:t>
      </w:r>
      <w:r>
        <w:t>kombination</w:t>
      </w:r>
      <w:r>
        <w:rPr>
          <w:spacing w:val="-1"/>
        </w:rPr>
        <w:t xml:space="preserve"> </w:t>
      </w:r>
      <w:r>
        <w:t>med</w:t>
      </w:r>
      <w:r>
        <w:rPr>
          <w:spacing w:val="-1"/>
        </w:rPr>
        <w:t xml:space="preserve"> </w:t>
      </w:r>
      <w:r>
        <w:t>utökad</w:t>
      </w:r>
      <w:r>
        <w:rPr>
          <w:spacing w:val="-1"/>
        </w:rPr>
        <w:t xml:space="preserve"> </w:t>
      </w:r>
      <w:r>
        <w:t>lovplikt</w:t>
      </w:r>
      <w:r>
        <w:rPr>
          <w:spacing w:val="-1"/>
        </w:rPr>
        <w:t xml:space="preserve"> </w:t>
      </w:r>
      <w:r>
        <w:t>om</w:t>
      </w:r>
      <w:r>
        <w:rPr>
          <w:spacing w:val="-1"/>
        </w:rPr>
        <w:t xml:space="preserve"> </w:t>
      </w:r>
      <w:r>
        <w:t>att marklov krävs även för åtgärd som försämrar markens genomsläpplighet, syftar till att möjliggöra lämplig dagvattenlösning inom fastigheten.</w:t>
      </w:r>
    </w:p>
    <w:p>
      <w:pPr>
        <w:pStyle w:val="P2"/>
        <w:spacing w:before="115" w:beforeAutospacing="0" w:afterAutospacing="0"/>
        <w:ind w:right="2224"/>
        <w:jc w:val="both"/>
      </w:pPr>
      <w:r>
        <w:t>Vidare</w:t>
      </w:r>
      <w:r>
        <w:rPr>
          <w:spacing w:val="-15"/>
        </w:rPr>
        <w:t xml:space="preserve"> </w:t>
      </w:r>
      <w:r>
        <w:t>regleras</w:t>
      </w:r>
      <w:r>
        <w:rPr>
          <w:spacing w:val="-14"/>
        </w:rPr>
        <w:t xml:space="preserve"> </w:t>
      </w:r>
      <w:r>
        <w:t>marken</w:t>
      </w:r>
      <w:r>
        <w:rPr>
          <w:spacing w:val="-15"/>
        </w:rPr>
        <w:t xml:space="preserve"> </w:t>
      </w:r>
      <w:r>
        <w:t>närmast</w:t>
      </w:r>
      <w:r>
        <w:rPr>
          <w:spacing w:val="-12"/>
        </w:rPr>
        <w:t xml:space="preserve"> </w:t>
      </w:r>
      <w:r>
        <w:t>Säljansvägen</w:t>
      </w:r>
      <w:r>
        <w:rPr>
          <w:spacing w:val="-9"/>
        </w:rPr>
        <w:t xml:space="preserve"> </w:t>
      </w:r>
      <w:r>
        <w:t>samt</w:t>
      </w:r>
      <w:r>
        <w:rPr>
          <w:spacing w:val="-10"/>
        </w:rPr>
        <w:t xml:space="preserve"> </w:t>
      </w:r>
      <w:r>
        <w:t>en</w:t>
      </w:r>
      <w:r>
        <w:rPr>
          <w:spacing w:val="-13"/>
        </w:rPr>
        <w:t xml:space="preserve"> </w:t>
      </w:r>
      <w:r>
        <w:t>yta</w:t>
      </w:r>
      <w:r>
        <w:rPr>
          <w:spacing w:val="-13"/>
        </w:rPr>
        <w:t xml:space="preserve"> </w:t>
      </w:r>
      <w:r>
        <w:t>från</w:t>
      </w:r>
      <w:r>
        <w:rPr>
          <w:spacing w:val="-13"/>
        </w:rPr>
        <w:t xml:space="preserve"> </w:t>
      </w:r>
      <w:r>
        <w:t>norr</w:t>
      </w:r>
      <w:r>
        <w:rPr>
          <w:spacing w:val="-15"/>
        </w:rPr>
        <w:t xml:space="preserve"> </w:t>
      </w:r>
      <w:r>
        <w:t>till</w:t>
      </w:r>
      <w:r>
        <w:rPr>
          <w:spacing w:val="-12"/>
        </w:rPr>
        <w:t xml:space="preserve"> </w:t>
      </w:r>
      <w:r>
        <w:t xml:space="preserve">söder </w:t>
      </w:r>
      <w:r>
        <w:rPr>
          <w:position w:val="1"/>
        </w:rPr>
        <w:t>med markreservat för allmännyttiga ledningar (</w:t>
      </w:r>
      <w:r>
        <w:rPr>
          <w:b w:val="1"/>
          <w:position w:val="1"/>
        </w:rPr>
        <w:t>u</w:t>
      </w:r>
      <w:r>
        <w:rPr>
          <w:b w:val="1"/>
          <w:sz w:val="16"/>
        </w:rPr>
        <w:t>1</w:t>
      </w:r>
      <w:r>
        <w:rPr>
          <w:position w:val="1"/>
        </w:rPr>
        <w:t xml:space="preserve">) för att skydda befintliga </w:t>
      </w:r>
      <w:r>
        <w:t>ledningar inom planområdet.</w:t>
      </w:r>
    </w:p>
    <w:p>
      <w:pPr>
        <w:pStyle w:val="P4"/>
        <w:spacing w:before="245" w:beforeAutospacing="0" w:afterAutospacing="0"/>
      </w:pPr>
      <w:bookmarkEnd w:id="17"/>
      <w:bookmarkEnd w:id="18"/>
      <w:bookmarkStart w:id="19" w:name="Beskrivning av befintliga värden"/>
      <w:bookmarkEnd w:id="19"/>
      <w:bookmarkStart w:id="20" w:name="be_befintligt01"/>
      <w:r>
        <w:rPr>
          <w:spacing w:val="-2"/>
        </w:rPr>
        <w:t>Beskrivning</w:t>
      </w:r>
      <w:r>
        <w:rPr>
          <w:spacing w:val="-12"/>
        </w:rPr>
        <w:t xml:space="preserve"> </w:t>
      </w:r>
      <w:r>
        <w:rPr>
          <w:spacing w:val="-2"/>
        </w:rPr>
        <w:t>av</w:t>
      </w:r>
      <w:r>
        <w:rPr>
          <w:spacing w:val="-11"/>
        </w:rPr>
        <w:t xml:space="preserve"> </w:t>
      </w:r>
      <w:r>
        <w:rPr>
          <w:spacing w:val="-2"/>
        </w:rPr>
        <w:t>befintliga</w:t>
      </w:r>
      <w:r>
        <w:rPr>
          <w:spacing w:val="-11"/>
        </w:rPr>
        <w:t xml:space="preserve"> </w:t>
      </w:r>
      <w:r>
        <w:rPr>
          <w:spacing w:val="-2"/>
        </w:rPr>
        <w:t>värden</w:t>
      </w:r>
    </w:p>
    <w:p>
      <w:pPr>
        <w:pStyle w:val="P2"/>
        <w:spacing w:before="58" w:beforeAutospacing="0" w:afterAutospacing="0"/>
        <w:ind w:right="2109"/>
      </w:pPr>
      <w:r>
        <w:t>Den</w:t>
      </w:r>
      <w:r>
        <w:rPr>
          <w:spacing w:val="-14"/>
        </w:rPr>
        <w:t xml:space="preserve"> </w:t>
      </w:r>
      <w:r>
        <w:t>befintliga</w:t>
      </w:r>
      <w:r>
        <w:rPr>
          <w:spacing w:val="-14"/>
        </w:rPr>
        <w:t xml:space="preserve"> </w:t>
      </w:r>
      <w:r>
        <w:t>bebyggelsen</w:t>
      </w:r>
      <w:r>
        <w:rPr>
          <w:spacing w:val="-14"/>
        </w:rPr>
        <w:t xml:space="preserve"> </w:t>
      </w:r>
      <w:r>
        <w:t>inom</w:t>
      </w:r>
      <w:r>
        <w:rPr>
          <w:spacing w:val="-11"/>
        </w:rPr>
        <w:t xml:space="preserve"> </w:t>
      </w:r>
      <w:r>
        <w:t>planområdet</w:t>
      </w:r>
      <w:r>
        <w:rPr>
          <w:spacing w:val="-11"/>
        </w:rPr>
        <w:t xml:space="preserve"> </w:t>
      </w:r>
      <w:r>
        <w:t>består</w:t>
      </w:r>
      <w:r>
        <w:rPr>
          <w:spacing w:val="-15"/>
        </w:rPr>
        <w:t xml:space="preserve"> </w:t>
      </w:r>
      <w:r>
        <w:t>huvudsakligen</w:t>
      </w:r>
      <w:r>
        <w:rPr>
          <w:spacing w:val="-11"/>
        </w:rPr>
        <w:t xml:space="preserve"> </w:t>
      </w:r>
      <w:r>
        <w:t>av</w:t>
      </w:r>
      <w:r>
        <w:rPr>
          <w:spacing w:val="-14"/>
        </w:rPr>
        <w:t xml:space="preserve"> </w:t>
      </w:r>
      <w:r>
        <w:t xml:space="preserve">en tvåvånings huvudbyggnad för hotell- och restaurangverksamhet Utöver hotellbyggnaden finns mindre bebyggelse inom planområdet i form av </w:t>
      </w:r>
      <w:r>
        <w:rPr>
          <w:spacing w:val="-2"/>
        </w:rPr>
        <w:t>komplementbyggnader.</w:t>
      </w:r>
    </w:p>
    <w:p>
      <w:pPr>
        <w:pStyle w:val="P2"/>
        <w:spacing w:before="161" w:beforeAutospacing="0" w:afterAutospacing="0"/>
        <w:ind w:right="2109"/>
      </w:pPr>
      <w:r>
        <w:t>I</w:t>
      </w:r>
      <w:r>
        <w:rPr>
          <w:spacing w:val="-14"/>
        </w:rPr>
        <w:t xml:space="preserve"> </w:t>
      </w:r>
      <w:r>
        <w:t>närheten</w:t>
      </w:r>
      <w:r>
        <w:rPr>
          <w:spacing w:val="-8"/>
        </w:rPr>
        <w:t xml:space="preserve"> </w:t>
      </w:r>
      <w:r>
        <w:t>av</w:t>
      </w:r>
      <w:r>
        <w:rPr>
          <w:spacing w:val="-11"/>
        </w:rPr>
        <w:t xml:space="preserve"> </w:t>
      </w:r>
      <w:r>
        <w:t>planområdet</w:t>
      </w:r>
      <w:r>
        <w:rPr>
          <w:spacing w:val="-10"/>
        </w:rPr>
        <w:t xml:space="preserve"> </w:t>
      </w:r>
      <w:r>
        <w:t>ligger</w:t>
      </w:r>
      <w:r>
        <w:rPr>
          <w:spacing w:val="-13"/>
        </w:rPr>
        <w:t xml:space="preserve"> </w:t>
      </w:r>
      <w:r>
        <w:t>Trebo</w:t>
      </w:r>
      <w:r>
        <w:rPr>
          <w:spacing w:val="-10"/>
        </w:rPr>
        <w:t xml:space="preserve"> </w:t>
      </w:r>
      <w:r>
        <w:t>golfklubb</w:t>
      </w:r>
      <w:r>
        <w:rPr>
          <w:spacing w:val="-8"/>
        </w:rPr>
        <w:t xml:space="preserve"> </w:t>
      </w:r>
      <w:r>
        <w:t>där</w:t>
      </w:r>
      <w:r>
        <w:rPr>
          <w:spacing w:val="-14"/>
        </w:rPr>
        <w:t xml:space="preserve"> </w:t>
      </w:r>
      <w:r>
        <w:t>golfbanorna</w:t>
      </w:r>
      <w:r>
        <w:rPr>
          <w:spacing w:val="-11"/>
        </w:rPr>
        <w:t xml:space="preserve"> </w:t>
      </w:r>
      <w:r>
        <w:t>dominerar området. Några mindre byggnader kopplade till golfverksamheten finns också.</w:t>
      </w:r>
      <w:r>
        <w:rPr>
          <w:spacing w:val="-2"/>
        </w:rPr>
        <w:t xml:space="preserve"> </w:t>
      </w:r>
      <w:r>
        <w:t>Golfklubbens</w:t>
      </w:r>
      <w:r>
        <w:rPr>
          <w:spacing w:val="-2"/>
        </w:rPr>
        <w:t xml:space="preserve"> </w:t>
      </w:r>
      <w:r>
        <w:t>range</w:t>
      </w:r>
      <w:r>
        <w:rPr>
          <w:spacing w:val="-3"/>
        </w:rPr>
        <w:t xml:space="preserve"> </w:t>
      </w:r>
      <w:r>
        <w:t>är</w:t>
      </w:r>
      <w:r>
        <w:rPr>
          <w:spacing w:val="-2"/>
        </w:rPr>
        <w:t xml:space="preserve"> </w:t>
      </w:r>
      <w:r>
        <w:t>lokaliserad</w:t>
      </w:r>
      <w:r>
        <w:rPr>
          <w:spacing w:val="-2"/>
        </w:rPr>
        <w:t xml:space="preserve"> </w:t>
      </w:r>
      <w:r>
        <w:t>i</w:t>
      </w:r>
      <w:r>
        <w:rPr>
          <w:spacing w:val="-2"/>
        </w:rPr>
        <w:t xml:space="preserve"> </w:t>
      </w:r>
      <w:r>
        <w:t>nordvästra</w:t>
      </w:r>
      <w:r>
        <w:rPr>
          <w:spacing w:val="-3"/>
        </w:rPr>
        <w:t xml:space="preserve"> </w:t>
      </w:r>
      <w:r>
        <w:t>delen</w:t>
      </w:r>
      <w:r>
        <w:rPr>
          <w:spacing w:val="-2"/>
        </w:rPr>
        <w:t xml:space="preserve"> </w:t>
      </w:r>
      <w:r>
        <w:t>av</w:t>
      </w:r>
      <w:r>
        <w:rPr>
          <w:spacing w:val="-2"/>
        </w:rPr>
        <w:t xml:space="preserve"> </w:t>
      </w:r>
      <w:r>
        <w:t>planområdet.</w:t>
      </w:r>
    </w:p>
    <w:p>
      <w:pPr>
        <w:pStyle w:val="P2"/>
        <w:spacing w:before="161" w:beforeAutospacing="0" w:afterAutospacing="0"/>
        <w:ind w:right="2205"/>
      </w:pPr>
      <w:r>
        <w:t>Öster</w:t>
      </w:r>
      <w:r>
        <w:rPr>
          <w:spacing w:val="-14"/>
        </w:rPr>
        <w:t xml:space="preserve"> </w:t>
      </w:r>
      <w:r>
        <w:t>om</w:t>
      </w:r>
      <w:r>
        <w:rPr>
          <w:spacing w:val="-10"/>
        </w:rPr>
        <w:t xml:space="preserve"> </w:t>
      </w:r>
      <w:r>
        <w:t>området,</w:t>
      </w:r>
      <w:r>
        <w:rPr>
          <w:spacing w:val="-9"/>
        </w:rPr>
        <w:t xml:space="preserve"> </w:t>
      </w:r>
      <w:r>
        <w:t>på</w:t>
      </w:r>
      <w:r>
        <w:rPr>
          <w:spacing w:val="-9"/>
        </w:rPr>
        <w:t xml:space="preserve"> </w:t>
      </w:r>
      <w:r>
        <w:t>andra</w:t>
      </w:r>
      <w:r>
        <w:rPr>
          <w:spacing w:val="-14"/>
        </w:rPr>
        <w:t xml:space="preserve"> </w:t>
      </w:r>
      <w:r>
        <w:t>sidan</w:t>
      </w:r>
      <w:r>
        <w:rPr>
          <w:spacing w:val="-10"/>
        </w:rPr>
        <w:t xml:space="preserve"> </w:t>
      </w:r>
      <w:r>
        <w:t>Årsundavägen,</w:t>
      </w:r>
      <w:r>
        <w:rPr>
          <w:spacing w:val="-10"/>
        </w:rPr>
        <w:t xml:space="preserve"> </w:t>
      </w:r>
      <w:r>
        <w:t>står</w:t>
      </w:r>
      <w:r>
        <w:rPr>
          <w:spacing w:val="-14"/>
        </w:rPr>
        <w:t xml:space="preserve"> </w:t>
      </w:r>
      <w:r>
        <w:t>en</w:t>
      </w:r>
      <w:r>
        <w:rPr>
          <w:spacing w:val="-11"/>
        </w:rPr>
        <w:t xml:space="preserve"> </w:t>
      </w:r>
      <w:r>
        <w:t>enplansbyggnad som för närvarande inrymmer en restaurang.</w:t>
      </w:r>
    </w:p>
    <w:p>
      <w:pPr>
        <w:pStyle w:val="P2"/>
        <w:spacing w:after="0" w:beforeAutospacing="0" w:afterAutospacing="0"/>
        <w:sectPr>
          <w:type w:val="nextPage"/>
          <w:pgSz w:w="11930" w:h="16860" w:code="0"/>
          <w:pgMar w:left="0" w:right="0" w:top="880" w:bottom="0" w:header="693" w:footer="0" w:gutter="0"/>
        </w:sectPr>
      </w:pPr>
    </w:p>
    <w:p>
      <w:pPr>
        <w:pStyle w:val="P2"/>
        <w:ind w:left="0"/>
        <w:rPr>
          <w:sz w:val="22"/>
        </w:rPr>
      </w:pPr>
      <w:r>
        <w:rPr>
          <w:sz w:val="22"/>
        </w:rPr>
        <mc:AlternateContent>
          <mc:Choice Requires="wps">
            <w:drawing>
              <wp:anchor xmlns:wp="http://schemas.openxmlformats.org/drawingml/2006/wordprocessingDrawing" distT="0" distB="0" distL="0" distR="0" simplePos="0" relativeHeight="4" behindDoc="0" locked="0" layoutInCell="1" allowOverlap="1">
                <wp:simplePos x="0" y="0"/>
                <wp:positionH relativeFrom="page">
                  <wp:posOffset>7180580</wp:posOffset>
                </wp:positionH>
                <wp:positionV relativeFrom="page">
                  <wp:posOffset>0</wp:posOffset>
                </wp:positionV>
                <wp:extent cx="76200" cy="10693400"/>
                <wp:effectExtent l="0" t="0" r="0" b="0"/>
                <wp:wrapNone/>
                <wp:docPr id="8" name="Graphic 8"/>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8" o:spid="_x0000_s1031" style="position:absolute;width:6pt;height:842pt;z-index:4;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2"/>
        </w:rPr>
      </w:pPr>
    </w:p>
    <w:p>
      <w:pPr>
        <w:pStyle w:val="P2"/>
        <w:spacing w:before="21" w:beforeAutospacing="0" w:afterAutospacing="0"/>
        <w:ind w:left="0"/>
        <w:rPr>
          <w:sz w:val="22"/>
        </w:rPr>
      </w:pPr>
    </w:p>
    <w:p>
      <w:pPr>
        <w:spacing w:before="0" w:beforeAutospacing="0" w:afterAutospacing="0"/>
        <w:ind w:firstLine="0" w:left="2438" w:right="0"/>
        <w:jc w:val="left"/>
        <w:rPr>
          <w:rFonts w:ascii="Arial" w:hAnsi="Arial"/>
          <w:b w:val="1"/>
          <w:sz w:val="22"/>
        </w:rPr>
      </w:pPr>
      <w:r>
        <w:rPr>
          <w:rFonts w:ascii="Arial" w:hAnsi="Arial"/>
          <w:b w:val="1"/>
          <w:sz w:val="22"/>
        </w:rPr>
        <w:drawing>
          <wp:anchor xmlns:wp="http://schemas.openxmlformats.org/drawingml/2006/wordprocessingDrawing" distT="0" distB="0" distL="0" distR="0" simplePos="0" relativeHeight="487190531" behindDoc="1" locked="0" layoutInCell="1" allowOverlap="1">
            <wp:simplePos x="0" y="0"/>
            <wp:positionH relativeFrom="page">
              <wp:posOffset>1548130</wp:posOffset>
            </wp:positionH>
            <wp:positionV relativeFrom="paragraph">
              <wp:posOffset>198755</wp:posOffset>
            </wp:positionV>
            <wp:extent cx="4755515" cy="3566160"/>
            <wp:effectExtent l="0" t="0" r="0" b="0"/>
            <wp:wrapTopAndBottom/>
            <wp:docPr id="9" name="Image 9" descr="Ett foto som visar befintlig hotellbyggnad."/>
            <wp:cNvGraphicFramePr/>
            <a:graphic xmlns:a="http://schemas.openxmlformats.org/drawingml/2006/main">
              <a:graphicData uri="http://schemas.openxmlformats.org/drawingml/2006/picture">
                <pic:pic xmlns:pic="http://schemas.openxmlformats.org/drawingml/2006/picture">
                  <pic:nvPicPr>
                    <pic:cNvPr id="9" name="Image 9" descr="Ett foto som visar befintlig hotellbyggnad."/>
                    <pic:cNvPicPr/>
                  </pic:nvPicPr>
                  <pic:blipFill dpi="0">
                    <a:blip xmlns:r="http://schemas.openxmlformats.org/officeDocument/2006/relationships" r:embed="Relimage3" cstate="print"/>
                    <a:srcRect/>
                    <a:stretch>
                      <a:fillRect/>
                    </a:stretch>
                  </pic:blipFill>
                  <pic:spPr>
                    <a:xfrm>
                      <a:off x="0" y="0"/>
                      <a:ext cx="4756023" cy="3566542"/>
                    </a:xfrm>
                    <a:prstGeom prst="rect"/>
                  </pic:spPr>
                </pic:pic>
              </a:graphicData>
            </a:graphic>
          </wp:anchor>
        </w:drawing>
      </w:r>
      <w:r>
        <w:rPr>
          <w:rFonts w:ascii="Arial" w:hAnsi="Arial"/>
          <w:b w:val="1"/>
          <w:sz w:val="22"/>
          <w:spacing w:val="-2"/>
        </w:rPr>
        <w:t>Befintlig</w:t>
      </w:r>
      <w:r>
        <w:rPr>
          <w:rFonts w:ascii="Arial" w:hAnsi="Arial"/>
          <w:b w:val="1"/>
          <w:sz w:val="22"/>
          <w:spacing w:val="-1"/>
        </w:rPr>
        <w:t xml:space="preserve"> </w:t>
      </w:r>
      <w:r>
        <w:rPr>
          <w:rFonts w:ascii="Arial" w:hAnsi="Arial"/>
          <w:b w:val="1"/>
          <w:sz w:val="22"/>
          <w:spacing w:val="-2"/>
        </w:rPr>
        <w:t>bebyggelse</w:t>
      </w:r>
      <w:bookmarkEnd w:id="20"/>
    </w:p>
    <w:p>
      <w:pPr>
        <w:pStyle w:val="P4"/>
        <w:spacing w:before="205" w:beforeAutospacing="0" w:afterAutospacing="0"/>
      </w:pPr>
      <w:bookmarkStart w:id="21" w:name="Ärendeinformation"/>
      <w:bookmarkEnd w:id="21"/>
      <w:bookmarkStart w:id="22" w:name="be_ärendeinformation01"/>
      <w:r>
        <w:rPr>
          <w:spacing w:val="-2"/>
        </w:rPr>
        <w:t>Ärendeinformation</w:t>
      </w:r>
    </w:p>
    <w:p>
      <w:pPr>
        <w:spacing w:before="180" w:beforeAutospacing="0" w:afterAutospacing="0"/>
        <w:ind w:firstLine="0" w:left="2438" w:right="0"/>
        <w:jc w:val="left"/>
        <w:rPr>
          <w:rFonts w:ascii="Arial" w:hAnsi="Arial"/>
          <w:b w:val="1"/>
          <w:sz w:val="22"/>
        </w:rPr>
      </w:pPr>
      <w:r>
        <w:rPr>
          <w:rFonts w:ascii="Arial" w:hAnsi="Arial"/>
          <w:b w:val="1"/>
          <w:sz w:val="22"/>
        </w:rPr>
        <w:t>Beslut</w:t>
      </w:r>
      <w:r>
        <w:rPr>
          <w:rFonts w:ascii="Arial" w:hAnsi="Arial"/>
          <w:b w:val="1"/>
          <w:sz w:val="22"/>
          <w:spacing w:val="-12"/>
        </w:rPr>
        <w:t xml:space="preserve"> </w:t>
      </w:r>
      <w:r>
        <w:rPr>
          <w:rFonts w:ascii="Arial" w:hAnsi="Arial"/>
          <w:b w:val="1"/>
          <w:sz w:val="22"/>
        </w:rPr>
        <w:t>om</w:t>
      </w:r>
      <w:r>
        <w:rPr>
          <w:rFonts w:ascii="Arial" w:hAnsi="Arial"/>
          <w:b w:val="1"/>
          <w:sz w:val="22"/>
          <w:spacing w:val="-8"/>
        </w:rPr>
        <w:t xml:space="preserve"> </w:t>
      </w:r>
      <w:r>
        <w:rPr>
          <w:rFonts w:ascii="Arial" w:hAnsi="Arial"/>
          <w:b w:val="1"/>
          <w:sz w:val="22"/>
          <w:spacing w:val="-2"/>
        </w:rPr>
        <w:t>planläggning</w:t>
      </w:r>
    </w:p>
    <w:p>
      <w:pPr>
        <w:pStyle w:val="P2"/>
        <w:spacing w:before="58" w:beforeAutospacing="0" w:afterAutospacing="0"/>
        <w:ind w:right="2109"/>
      </w:pPr>
      <w:r>
        <w:t>Ansökan</w:t>
      </w:r>
      <w:r>
        <w:rPr>
          <w:spacing w:val="-12"/>
        </w:rPr>
        <w:t xml:space="preserve"> </w:t>
      </w:r>
      <w:r>
        <w:t>om</w:t>
      </w:r>
      <w:r>
        <w:rPr>
          <w:spacing w:val="-11"/>
        </w:rPr>
        <w:t xml:space="preserve"> </w:t>
      </w:r>
      <w:r>
        <w:t>planbesked</w:t>
      </w:r>
      <w:r>
        <w:rPr>
          <w:spacing w:val="-9"/>
        </w:rPr>
        <w:t xml:space="preserve"> </w:t>
      </w:r>
      <w:r>
        <w:t>med</w:t>
      </w:r>
      <w:r>
        <w:rPr>
          <w:spacing w:val="-14"/>
        </w:rPr>
        <w:t xml:space="preserve"> </w:t>
      </w:r>
      <w:r>
        <w:t>beslut</w:t>
      </w:r>
      <w:r>
        <w:rPr>
          <w:spacing w:val="-10"/>
        </w:rPr>
        <w:t xml:space="preserve"> </w:t>
      </w:r>
      <w:r>
        <w:t>om</w:t>
      </w:r>
      <w:r>
        <w:rPr>
          <w:spacing w:val="-11"/>
        </w:rPr>
        <w:t xml:space="preserve"> </w:t>
      </w:r>
      <w:r>
        <w:t>planuppdrag</w:t>
      </w:r>
      <w:r>
        <w:rPr>
          <w:spacing w:val="-12"/>
        </w:rPr>
        <w:t xml:space="preserve"> </w:t>
      </w:r>
      <w:r>
        <w:t>har</w:t>
      </w:r>
      <w:r>
        <w:rPr>
          <w:spacing w:val="-12"/>
        </w:rPr>
        <w:t xml:space="preserve"> </w:t>
      </w:r>
      <w:r>
        <w:t>beslutats</w:t>
      </w:r>
      <w:r>
        <w:rPr>
          <w:spacing w:val="-10"/>
        </w:rPr>
        <w:t xml:space="preserve"> </w:t>
      </w:r>
      <w:r>
        <w:t>i</w:t>
      </w:r>
      <w:r>
        <w:rPr>
          <w:spacing w:val="-6"/>
        </w:rPr>
        <w:t xml:space="preserve"> </w:t>
      </w:r>
      <w:r>
        <w:t>Västra Gästriklands samhällsbyggnadsnämnd den 23 januari år 2024.</w:t>
      </w:r>
    </w:p>
    <w:p>
      <w:pPr>
        <w:spacing w:before="183" w:beforeAutospacing="0" w:afterAutospacing="0"/>
        <w:ind w:firstLine="0" w:left="2438" w:right="0"/>
        <w:jc w:val="left"/>
        <w:rPr>
          <w:rFonts w:ascii="Arial" w:hAnsi="Arial"/>
          <w:b w:val="1"/>
          <w:sz w:val="22"/>
        </w:rPr>
      </w:pPr>
      <w:r>
        <w:rPr>
          <w:rFonts w:ascii="Arial" w:hAnsi="Arial"/>
          <w:b w:val="1"/>
          <w:sz w:val="22"/>
          <w:spacing w:val="-2"/>
        </w:rPr>
        <w:t>Tidplan</w:t>
      </w:r>
    </w:p>
    <w:p>
      <w:pPr>
        <w:pStyle w:val="P2"/>
        <w:spacing w:before="58" w:beforeAutospacing="0" w:afterAutospacing="0"/>
        <w:ind w:right="2109"/>
      </w:pPr>
      <w:r>
        <w:t>Detaljplanen</w:t>
      </w:r>
      <w:r>
        <w:rPr>
          <w:spacing w:val="-15"/>
        </w:rPr>
        <w:t xml:space="preserve"> </w:t>
      </w:r>
      <w:r>
        <w:t>beräknas</w:t>
      </w:r>
      <w:r>
        <w:rPr>
          <w:spacing w:val="-15"/>
        </w:rPr>
        <w:t xml:space="preserve"> </w:t>
      </w:r>
      <w:r>
        <w:t>kunna</w:t>
      </w:r>
      <w:r>
        <w:rPr>
          <w:spacing w:val="-15"/>
        </w:rPr>
        <w:t xml:space="preserve"> </w:t>
      </w:r>
      <w:r>
        <w:t>antas</w:t>
      </w:r>
      <w:r>
        <w:rPr>
          <w:spacing w:val="-15"/>
        </w:rPr>
        <w:t xml:space="preserve"> </w:t>
      </w:r>
      <w:r>
        <w:t>av</w:t>
      </w:r>
      <w:r>
        <w:rPr>
          <w:spacing w:val="-15"/>
        </w:rPr>
        <w:t xml:space="preserve"> </w:t>
      </w:r>
      <w:r>
        <w:t>Västra</w:t>
      </w:r>
      <w:r>
        <w:rPr>
          <w:spacing w:val="-16"/>
        </w:rPr>
        <w:t xml:space="preserve"> </w:t>
      </w:r>
      <w:r>
        <w:t>Gästriklands samhällsbyggnadsnämnd våren 2025.</w:t>
      </w:r>
    </w:p>
    <w:p>
      <w:pPr>
        <w:pStyle w:val="P2"/>
        <w:tabs>
          <w:tab w:val="left" w:pos="3744" w:leader="none"/>
        </w:tabs>
        <w:spacing w:before="159" w:beforeAutospacing="0" w:afterAutospacing="0"/>
        <w:ind w:right="5456"/>
      </w:pPr>
      <w:r>
        <w:rPr>
          <w:spacing w:val="-2"/>
        </w:rPr>
        <w:t>Samråd</w:t>
      </w:r>
      <w:r>
        <w:tab/>
        <w:t>december</w:t>
      </w:r>
      <w:r>
        <w:rPr>
          <w:spacing w:val="-15"/>
        </w:rPr>
        <w:t xml:space="preserve"> </w:t>
      </w:r>
      <w:r>
        <w:t>2024/januari</w:t>
      </w:r>
      <w:r>
        <w:rPr>
          <w:spacing w:val="-15"/>
        </w:rPr>
        <w:t xml:space="preserve"> </w:t>
      </w:r>
      <w:r>
        <w:t>2025 Granskning</w:t>
      </w:r>
      <w:r>
        <w:rPr>
          <w:spacing w:val="40"/>
        </w:rPr>
        <w:t xml:space="preserve"> </w:t>
      </w:r>
      <w:r>
        <w:t>april/maj 2025</w:t>
      </w:r>
    </w:p>
    <w:p>
      <w:pPr>
        <w:pStyle w:val="P2"/>
        <w:tabs>
          <w:tab w:val="left" w:pos="3744" w:leader="none"/>
        </w:tabs>
      </w:pPr>
      <w:r>
        <w:rPr>
          <w:spacing w:val="-2"/>
        </w:rPr>
        <w:t>Antagande</w:t>
      </w:r>
      <w:r>
        <w:tab/>
        <w:t>maj</w:t>
      </w:r>
      <w:r>
        <w:rPr>
          <w:spacing w:val="-3"/>
        </w:rPr>
        <w:t xml:space="preserve"> </w:t>
      </w:r>
      <w:r>
        <w:rPr>
          <w:spacing w:val="-4"/>
        </w:rPr>
        <w:t>2025</w:t>
      </w:r>
    </w:p>
    <w:p>
      <w:pPr>
        <w:pStyle w:val="P2"/>
        <w:spacing w:before="240" w:beforeAutospacing="0" w:afterAutospacing="0"/>
        <w:ind w:right="2109"/>
      </w:pPr>
      <w:r>
        <w:t>Detaljplanen</w:t>
      </w:r>
      <w:r>
        <w:rPr>
          <w:spacing w:val="-10"/>
        </w:rPr>
        <w:t xml:space="preserve"> </w:t>
      </w:r>
      <w:r>
        <w:t>vinner</w:t>
      </w:r>
      <w:r>
        <w:rPr>
          <w:spacing w:val="-11"/>
        </w:rPr>
        <w:t xml:space="preserve"> </w:t>
      </w:r>
      <w:r>
        <w:t>laga</w:t>
      </w:r>
      <w:r>
        <w:rPr>
          <w:spacing w:val="-7"/>
        </w:rPr>
        <w:t xml:space="preserve"> </w:t>
      </w:r>
      <w:r>
        <w:t>kraft</w:t>
      </w:r>
      <w:r>
        <w:rPr>
          <w:spacing w:val="-11"/>
        </w:rPr>
        <w:t xml:space="preserve"> </w:t>
      </w:r>
      <w:r>
        <w:t>tre</w:t>
      </w:r>
      <w:r>
        <w:rPr>
          <w:spacing w:val="-12"/>
        </w:rPr>
        <w:t xml:space="preserve"> </w:t>
      </w:r>
      <w:r>
        <w:t>veckor</w:t>
      </w:r>
      <w:r>
        <w:rPr>
          <w:spacing w:val="-8"/>
        </w:rPr>
        <w:t xml:space="preserve"> </w:t>
      </w:r>
      <w:r>
        <w:t>efter</w:t>
      </w:r>
      <w:r>
        <w:rPr>
          <w:spacing w:val="-6"/>
        </w:rPr>
        <w:t xml:space="preserve"> </w:t>
      </w:r>
      <w:r>
        <w:t>antagande</w:t>
      </w:r>
      <w:r>
        <w:rPr>
          <w:spacing w:val="-9"/>
        </w:rPr>
        <w:t xml:space="preserve"> </w:t>
      </w:r>
      <w:r>
        <w:t>förutsatt</w:t>
      </w:r>
      <w:r>
        <w:rPr>
          <w:spacing w:val="-7"/>
        </w:rPr>
        <w:t xml:space="preserve"> </w:t>
      </w:r>
      <w:r>
        <w:t>att</w:t>
      </w:r>
      <w:r>
        <w:rPr>
          <w:spacing w:val="-10"/>
        </w:rPr>
        <w:t xml:space="preserve"> </w:t>
      </w:r>
      <w:r>
        <w:t>den</w:t>
      </w:r>
      <w:r>
        <w:rPr>
          <w:spacing w:val="-8"/>
        </w:rPr>
        <w:t xml:space="preserve"> </w:t>
      </w:r>
      <w:r>
        <w:t xml:space="preserve">inte </w:t>
      </w:r>
      <w:r>
        <w:rPr>
          <w:spacing w:val="-2"/>
        </w:rPr>
        <w:t>överklagas.</w:t>
      </w:r>
    </w:p>
    <w:p>
      <w:pPr>
        <w:spacing w:before="184" w:beforeAutospacing="0" w:afterAutospacing="0"/>
        <w:ind w:firstLine="0" w:left="2438" w:right="0"/>
        <w:jc w:val="left"/>
        <w:rPr>
          <w:rFonts w:ascii="Arial" w:hAnsi="Arial"/>
          <w:b w:val="1"/>
          <w:sz w:val="22"/>
        </w:rPr>
      </w:pPr>
      <w:bookmarkEnd w:id="22"/>
      <w:bookmarkStart w:id="23" w:name="be_genomförandetid01"/>
      <w:r>
        <w:rPr>
          <w:rFonts w:ascii="Arial" w:hAnsi="Arial"/>
          <w:b w:val="1"/>
          <w:sz w:val="22"/>
          <w:spacing w:val="-2"/>
        </w:rPr>
        <w:t>Genomförandetid</w:t>
      </w:r>
    </w:p>
    <w:p>
      <w:pPr>
        <w:pStyle w:val="P2"/>
        <w:spacing w:before="58" w:beforeAutospacing="0" w:afterAutospacing="0"/>
        <w:ind w:right="2294"/>
        <w:jc w:val="both"/>
      </w:pPr>
      <w:r>
        <w:t>Detaljplanen ges en genomförandetid på 5 år (60 månader) från det datum planen</w:t>
      </w:r>
      <w:r>
        <w:rPr>
          <w:spacing w:val="-9"/>
        </w:rPr>
        <w:t xml:space="preserve"> </w:t>
      </w:r>
      <w:r>
        <w:t>vinner</w:t>
      </w:r>
      <w:r>
        <w:rPr>
          <w:spacing w:val="-7"/>
        </w:rPr>
        <w:t xml:space="preserve"> </w:t>
      </w:r>
      <w:r>
        <w:t>laga</w:t>
      </w:r>
      <w:r>
        <w:rPr>
          <w:spacing w:val="-10"/>
        </w:rPr>
        <w:t xml:space="preserve"> </w:t>
      </w:r>
      <w:r>
        <w:t>kraft.</w:t>
      </w:r>
      <w:r>
        <w:rPr>
          <w:spacing w:val="-7"/>
        </w:rPr>
        <w:t xml:space="preserve"> </w:t>
      </w:r>
      <w:r>
        <w:t>Planen</w:t>
      </w:r>
      <w:r>
        <w:rPr>
          <w:spacing w:val="-9"/>
        </w:rPr>
        <w:t xml:space="preserve"> </w:t>
      </w:r>
      <w:r>
        <w:t>fortsätter</w:t>
      </w:r>
      <w:r>
        <w:rPr>
          <w:spacing w:val="-9"/>
        </w:rPr>
        <w:t xml:space="preserve"> </w:t>
      </w:r>
      <w:r>
        <w:t>efter</w:t>
      </w:r>
      <w:r>
        <w:rPr>
          <w:spacing w:val="-9"/>
        </w:rPr>
        <w:t xml:space="preserve"> </w:t>
      </w:r>
      <w:r>
        <w:t>genomförandetidens</w:t>
      </w:r>
      <w:r>
        <w:rPr>
          <w:spacing w:val="-5"/>
        </w:rPr>
        <w:t xml:space="preserve"> </w:t>
      </w:r>
      <w:r>
        <w:t>utgång att gälla tills den ändras eller upphävs.</w:t>
      </w:r>
    </w:p>
    <w:p>
      <w:pPr>
        <w:spacing w:before="183" w:beforeAutospacing="0" w:afterAutospacing="0"/>
        <w:ind w:firstLine="0" w:left="2438" w:right="0"/>
        <w:jc w:val="left"/>
        <w:rPr>
          <w:rFonts w:ascii="Arial" w:hAnsi="Arial"/>
          <w:b w:val="1"/>
          <w:sz w:val="22"/>
        </w:rPr>
      </w:pPr>
      <w:bookmarkEnd w:id="23"/>
      <w:bookmarkStart w:id="24" w:name="be_heladetaljplan02"/>
      <w:r>
        <w:rPr>
          <w:rFonts w:ascii="Arial" w:hAnsi="Arial"/>
          <w:b w:val="1"/>
          <w:sz w:val="22"/>
          <w:spacing w:val="-2"/>
        </w:rPr>
        <w:t>Lägesbestämning</w:t>
      </w:r>
      <w:r>
        <w:rPr>
          <w:rFonts w:ascii="Arial" w:hAnsi="Arial"/>
          <w:b w:val="1"/>
          <w:sz w:val="22"/>
          <w:spacing w:val="-6"/>
        </w:rPr>
        <w:t xml:space="preserve"> </w:t>
      </w:r>
      <w:r>
        <w:rPr>
          <w:rFonts w:ascii="Arial" w:hAnsi="Arial"/>
          <w:b w:val="1"/>
          <w:sz w:val="22"/>
          <w:spacing w:val="-2"/>
        </w:rPr>
        <w:t>och</w:t>
      </w:r>
      <w:r>
        <w:rPr>
          <w:rFonts w:ascii="Arial" w:hAnsi="Arial"/>
          <w:b w:val="1"/>
          <w:sz w:val="22"/>
          <w:spacing w:val="-8"/>
        </w:rPr>
        <w:t xml:space="preserve"> </w:t>
      </w:r>
      <w:r>
        <w:rPr>
          <w:rFonts w:ascii="Arial" w:hAnsi="Arial"/>
          <w:b w:val="1"/>
          <w:sz w:val="22"/>
          <w:spacing w:val="-2"/>
        </w:rPr>
        <w:t>areal</w:t>
      </w:r>
    </w:p>
    <w:p>
      <w:pPr>
        <w:pStyle w:val="P2"/>
        <w:spacing w:before="56" w:beforeAutospacing="0" w:afterAutospacing="0"/>
        <w:ind w:right="2109"/>
      </w:pPr>
      <w:r>
        <w:t>Planområdet</w:t>
      </w:r>
      <w:r>
        <w:rPr>
          <w:spacing w:val="-12"/>
        </w:rPr>
        <w:t xml:space="preserve"> </w:t>
      </w:r>
      <w:r>
        <w:t>är</w:t>
      </w:r>
      <w:r>
        <w:rPr>
          <w:spacing w:val="-14"/>
        </w:rPr>
        <w:t xml:space="preserve"> </w:t>
      </w:r>
      <w:r>
        <w:t>lokaliserat</w:t>
      </w:r>
      <w:r>
        <w:rPr>
          <w:spacing w:val="-9"/>
        </w:rPr>
        <w:t xml:space="preserve"> </w:t>
      </w:r>
      <w:r>
        <w:t>strax</w:t>
      </w:r>
      <w:r>
        <w:rPr>
          <w:spacing w:val="-15"/>
        </w:rPr>
        <w:t xml:space="preserve"> </w:t>
      </w:r>
      <w:r>
        <w:t>söder</w:t>
      </w:r>
      <w:r>
        <w:rPr>
          <w:spacing w:val="-13"/>
        </w:rPr>
        <w:t xml:space="preserve"> </w:t>
      </w:r>
      <w:r>
        <w:t>om</w:t>
      </w:r>
      <w:r>
        <w:rPr>
          <w:spacing w:val="-13"/>
        </w:rPr>
        <w:t xml:space="preserve"> </w:t>
      </w:r>
      <w:r>
        <w:t>Sandvikens</w:t>
      </w:r>
      <w:r>
        <w:rPr>
          <w:spacing w:val="-15"/>
        </w:rPr>
        <w:t xml:space="preserve"> </w:t>
      </w:r>
      <w:r>
        <w:t>tätort,</w:t>
      </w:r>
      <w:r>
        <w:rPr>
          <w:spacing w:val="-15"/>
        </w:rPr>
        <w:t xml:space="preserve"> </w:t>
      </w:r>
      <w:r>
        <w:t>cirka</w:t>
      </w:r>
      <w:r>
        <w:rPr>
          <w:spacing w:val="-15"/>
        </w:rPr>
        <w:t xml:space="preserve"> </w:t>
      </w:r>
      <w:r>
        <w:t>3</w:t>
      </w:r>
      <w:r>
        <w:rPr>
          <w:spacing w:val="-13"/>
        </w:rPr>
        <w:t xml:space="preserve"> </w:t>
      </w:r>
      <w:r>
        <w:t>km</w:t>
      </w:r>
      <w:r>
        <w:rPr>
          <w:spacing w:val="-13"/>
        </w:rPr>
        <w:t xml:space="preserve"> </w:t>
      </w:r>
      <w:r>
        <w:t>från centrum. Området ligger i korsningen mellan Säljansvägen och Årsundavägen. Ungefär 200 meter öster om planområdet ligger Storsjön. Planområdet har en total areal på cirka 1,4 hektar.</w:t>
      </w:r>
    </w:p>
    <w:p>
      <w:pPr>
        <w:pStyle w:val="P2"/>
        <w:spacing w:after="0" w:beforeAutospacing="0" w:afterAutospacing="0"/>
        <w:sectPr>
          <w:type w:val="nextPage"/>
          <w:pgSz w:w="11930" w:h="16860" w:code="0"/>
          <w:pgMar w:left="0" w:right="0" w:top="880" w:bottom="0" w:header="693" w:footer="0" w:gutter="0"/>
        </w:sectPr>
      </w:pPr>
      <w:bookmarkEnd w:id="24"/>
    </w:p>
    <w:p>
      <w:pPr>
        <w:pStyle w:val="P2"/>
        <w:ind w:left="0"/>
        <w:rPr>
          <w:sz w:val="20"/>
        </w:rPr>
      </w:pPr>
      <w:r>
        <w:rPr>
          <w:sz w:val="20"/>
        </w:rPr>
        <mc:AlternateContent>
          <mc:Choice Requires="wps">
            <w:drawing>
              <wp:anchor xmlns:wp="http://schemas.openxmlformats.org/drawingml/2006/wordprocessingDrawing" distT="0" distB="0" distL="0" distR="0" simplePos="0" relativeHeight="5" behindDoc="0" locked="0" layoutInCell="1" allowOverlap="1">
                <wp:simplePos x="0" y="0"/>
                <wp:positionH relativeFrom="page">
                  <wp:posOffset>7180580</wp:posOffset>
                </wp:positionH>
                <wp:positionV relativeFrom="page">
                  <wp:posOffset>0</wp:posOffset>
                </wp:positionV>
                <wp:extent cx="76200" cy="10693400"/>
                <wp:effectExtent l="0" t="0" r="0" b="0"/>
                <wp:wrapNone/>
                <wp:docPr id="10" name="Graphic 10"/>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0" o:spid="_x0000_s1032" style="position:absolute;width:6pt;height:842pt;z-index:5;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0"/>
        </w:rPr>
      </w:pPr>
    </w:p>
    <w:p>
      <w:pPr>
        <w:pStyle w:val="P2"/>
        <w:spacing w:before="90" w:beforeAutospacing="0" w:afterAutospacing="0"/>
        <w:ind w:left="0"/>
        <w:rPr>
          <w:sz w:val="20"/>
        </w:rPr>
      </w:pPr>
    </w:p>
    <w:p>
      <w:pPr>
        <w:pStyle w:val="P2"/>
        <w:rPr>
          <w:sz w:val="20"/>
        </w:rPr>
      </w:pPr>
      <w:bookmarkStart w:id="25" w:name="be_heladetaljplan03"/>
      <w:r>
        <w:rPr>
          <w:sz w:val="20"/>
        </w:rPr>
        <w:drawing>
          <wp:inline xmlns:wp="http://schemas.openxmlformats.org/drawingml/2006/wordprocessingDrawing" distT="0" distB="0" distL="0" distR="0">
            <wp:extent cx="4726940" cy="3764915"/>
            <wp:effectExtent l="0" t="0" r="0" b="0"/>
            <wp:docPr id="11" name="Image 11" descr="Ett flygfotografi som visar planområdet inom röd markering"/>
            <wp:cNvGraphicFramePr/>
            <a:graphic xmlns:a="http://schemas.openxmlformats.org/drawingml/2006/main">
              <a:graphicData uri="http://schemas.openxmlformats.org/drawingml/2006/picture">
                <pic:pic xmlns:pic="http://schemas.openxmlformats.org/drawingml/2006/picture">
                  <pic:nvPicPr>
                    <pic:cNvPr id="11" name="Image 11" descr="Ett flygfotografi som visar planområdet inom röd markering"/>
                    <pic:cNvPicPr/>
                  </pic:nvPicPr>
                  <pic:blipFill dpi="0">
                    <a:blip xmlns:r="http://schemas.openxmlformats.org/officeDocument/2006/relationships" r:embed="Relimage4" cstate="print"/>
                    <a:srcRect/>
                    <a:stretch>
                      <a:fillRect/>
                    </a:stretch>
                  </pic:blipFill>
                  <pic:spPr>
                    <a:xfrm>
                      <a:off x="0" y="0"/>
                      <a:ext cx="4727084" cy="3765232"/>
                    </a:xfrm>
                    <a:prstGeom prst="rect"/>
                  </pic:spPr>
                </pic:pic>
              </a:graphicData>
            </a:graphic>
          </wp:inline>
        </w:drawing>
      </w:r>
    </w:p>
    <w:p>
      <w:pPr>
        <w:spacing w:before="110" w:beforeAutospacing="0" w:afterAutospacing="0"/>
        <w:ind w:firstLine="0" w:left="2438" w:right="0"/>
        <w:jc w:val="left"/>
        <w:rPr>
          <w:i w:val="1"/>
          <w:sz w:val="16"/>
        </w:rPr>
      </w:pPr>
      <w:r>
        <w:rPr>
          <w:i w:val="1"/>
          <w:sz w:val="16"/>
          <w:spacing w:val="-2"/>
        </w:rPr>
        <w:t>Översiktskarta</w:t>
      </w:r>
      <w:r>
        <w:rPr>
          <w:i w:val="1"/>
          <w:sz w:val="16"/>
          <w:spacing w:val="-1"/>
        </w:rPr>
        <w:t xml:space="preserve"> </w:t>
      </w:r>
      <w:r>
        <w:rPr>
          <w:i w:val="1"/>
          <w:sz w:val="16"/>
          <w:spacing w:val="-2"/>
        </w:rPr>
        <w:t>med</w:t>
      </w:r>
      <w:r>
        <w:rPr>
          <w:i w:val="1"/>
          <w:sz w:val="16"/>
          <w:spacing w:val="-1"/>
        </w:rPr>
        <w:t xml:space="preserve"> </w:t>
      </w:r>
      <w:r>
        <w:rPr>
          <w:i w:val="1"/>
          <w:sz w:val="16"/>
          <w:spacing w:val="-2"/>
        </w:rPr>
        <w:t>planområdets</w:t>
      </w:r>
      <w:r>
        <w:rPr>
          <w:i w:val="1"/>
          <w:sz w:val="16"/>
          <w:spacing w:val="-3"/>
        </w:rPr>
        <w:t xml:space="preserve"> </w:t>
      </w:r>
      <w:r>
        <w:rPr>
          <w:i w:val="1"/>
          <w:sz w:val="16"/>
          <w:spacing w:val="-2"/>
        </w:rPr>
        <w:t>yttre</w:t>
      </w:r>
      <w:r>
        <w:rPr>
          <w:i w:val="1"/>
          <w:sz w:val="16"/>
          <w:spacing w:val="-5"/>
        </w:rPr>
        <w:t xml:space="preserve"> </w:t>
      </w:r>
      <w:r>
        <w:rPr>
          <w:i w:val="1"/>
          <w:sz w:val="16"/>
          <w:spacing w:val="-2"/>
        </w:rPr>
        <w:t>gränser</w:t>
      </w:r>
      <w:r>
        <w:rPr>
          <w:i w:val="1"/>
          <w:sz w:val="16"/>
          <w:spacing w:val="-5"/>
        </w:rPr>
        <w:t xml:space="preserve"> </w:t>
      </w:r>
      <w:r>
        <w:rPr>
          <w:i w:val="1"/>
          <w:sz w:val="16"/>
          <w:spacing w:val="-2"/>
        </w:rPr>
        <w:t>inom röd</w:t>
      </w:r>
      <w:r>
        <w:rPr>
          <w:i w:val="1"/>
          <w:sz w:val="16"/>
          <w:spacing w:val="1"/>
        </w:rPr>
        <w:t xml:space="preserve"> </w:t>
      </w:r>
      <w:r>
        <w:rPr>
          <w:i w:val="1"/>
          <w:sz w:val="16"/>
          <w:spacing w:val="-2"/>
        </w:rPr>
        <w:t>markering.</w:t>
      </w:r>
    </w:p>
    <w:p>
      <w:pPr>
        <w:spacing w:before="179" w:beforeAutospacing="0" w:afterAutospacing="0"/>
        <w:ind w:firstLine="0" w:left="2438" w:right="0"/>
        <w:jc w:val="left"/>
        <w:rPr>
          <w:rFonts w:ascii="Arial" w:hAnsi="Arial"/>
          <w:b w:val="1"/>
          <w:sz w:val="22"/>
        </w:rPr>
      </w:pPr>
      <w:bookmarkEnd w:id="25"/>
      <w:bookmarkStart w:id="26" w:name="be_ärendeinformation02"/>
      <w:r>
        <w:rPr>
          <w:rFonts w:ascii="Arial" w:hAnsi="Arial"/>
          <w:b w:val="1"/>
          <w:sz w:val="22"/>
          <w:spacing w:val="-2"/>
        </w:rPr>
        <w:t>Markägoförhållanden</w:t>
      </w:r>
    </w:p>
    <w:p>
      <w:pPr>
        <w:pStyle w:val="P2"/>
        <w:spacing w:before="56" w:beforeAutospacing="0" w:afterAutospacing="0"/>
      </w:pPr>
      <w:r>
        <w:t>Planområdet</w:t>
      </w:r>
      <w:r>
        <w:rPr>
          <w:spacing w:val="-3"/>
        </w:rPr>
        <w:t xml:space="preserve"> </w:t>
      </w:r>
      <w:r>
        <w:t>omfattar</w:t>
      </w:r>
      <w:r>
        <w:rPr>
          <w:spacing w:val="-4"/>
        </w:rPr>
        <w:t xml:space="preserve"> </w:t>
      </w:r>
      <w:r>
        <w:t>fastigheten</w:t>
      </w:r>
      <w:r>
        <w:rPr>
          <w:spacing w:val="-2"/>
        </w:rPr>
        <w:t xml:space="preserve"> </w:t>
      </w:r>
      <w:r>
        <w:t>Hedåsen</w:t>
      </w:r>
      <w:r>
        <w:rPr>
          <w:spacing w:val="-4"/>
        </w:rPr>
        <w:t xml:space="preserve"> </w:t>
      </w:r>
      <w:r>
        <w:t>3:43</w:t>
      </w:r>
      <w:r>
        <w:rPr>
          <w:spacing w:val="-1"/>
        </w:rPr>
        <w:t xml:space="preserve"> </w:t>
      </w:r>
      <w:r>
        <w:t>som</w:t>
      </w:r>
      <w:r>
        <w:rPr>
          <w:spacing w:val="-3"/>
        </w:rPr>
        <w:t xml:space="preserve"> </w:t>
      </w:r>
      <w:r>
        <w:t>är</w:t>
      </w:r>
      <w:r>
        <w:rPr>
          <w:spacing w:val="-8"/>
        </w:rPr>
        <w:t xml:space="preserve"> </w:t>
      </w:r>
      <w:r>
        <w:t>i</w:t>
      </w:r>
      <w:r>
        <w:rPr>
          <w:spacing w:val="-1"/>
        </w:rPr>
        <w:t xml:space="preserve"> </w:t>
      </w:r>
      <w:r>
        <w:t xml:space="preserve">privat </w:t>
      </w:r>
      <w:r>
        <w:rPr>
          <w:spacing w:val="-4"/>
        </w:rPr>
        <w:t>ägo.</w:t>
      </w:r>
    </w:p>
    <w:p>
      <w:pPr>
        <w:pStyle w:val="P2"/>
        <w:spacing w:after="0" w:beforeAutospacing="0" w:afterAutospacing="0"/>
        <w:sectPr>
          <w:type w:val="nextPage"/>
          <w:pgSz w:w="11930" w:h="16860" w:code="0"/>
          <w:pgMar w:left="0" w:right="0" w:top="880" w:bottom="0" w:header="693" w:footer="0" w:gutter="0"/>
        </w:sectPr>
      </w:pPr>
      <w:bookmarkEnd w:id="26"/>
    </w:p>
    <w:p>
      <w:pPr>
        <w:pStyle w:val="P2"/>
        <w:ind w:left="0"/>
        <w:rPr>
          <w:sz w:val="28"/>
        </w:rPr>
      </w:pPr>
      <w:r>
        <w:rPr>
          <w:sz w:val="28"/>
        </w:rPr>
        <mc:AlternateContent>
          <mc:Choice Requires="wps">
            <w:drawing>
              <wp:anchor xmlns:wp="http://schemas.openxmlformats.org/drawingml/2006/wordprocessingDrawing" distT="0" distB="0" distL="0" distR="0" simplePos="0" relativeHeight="6" behindDoc="0" locked="0" layoutInCell="1" allowOverlap="1">
                <wp:simplePos x="0" y="0"/>
                <wp:positionH relativeFrom="page">
                  <wp:posOffset>7180580</wp:posOffset>
                </wp:positionH>
                <wp:positionV relativeFrom="page">
                  <wp:posOffset>0</wp:posOffset>
                </wp:positionV>
                <wp:extent cx="76200" cy="10693400"/>
                <wp:effectExtent l="0" t="0" r="0" b="0"/>
                <wp:wrapNone/>
                <wp:docPr id="12" name="Graphic 12"/>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2" o:spid="_x0000_s1033" style="position:absolute;width:6pt;height:842pt;z-index:6;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8"/>
        </w:rPr>
      </w:pPr>
    </w:p>
    <w:p>
      <w:pPr>
        <w:pStyle w:val="P2"/>
        <w:spacing w:before="175" w:beforeAutospacing="0" w:afterAutospacing="0"/>
        <w:ind w:left="0"/>
        <w:rPr>
          <w:sz w:val="28"/>
        </w:rPr>
      </w:pPr>
    </w:p>
    <w:p>
      <w:pPr>
        <w:pStyle w:val="P3"/>
      </w:pPr>
      <w:bookmarkStart w:id="27" w:name="Motiv till detaljplanens regleringar"/>
      <w:bookmarkEnd w:id="27"/>
      <w:bookmarkStart w:id="28" w:name="_bookmark3"/>
      <w:bookmarkEnd w:id="28"/>
      <w:bookmarkStart w:id="29" w:name="mo_motivtillreglering01"/>
      <w:r>
        <w:rPr>
          <w:spacing w:val="-2"/>
        </w:rPr>
        <w:t>Motiv</w:t>
      </w:r>
      <w:r>
        <w:rPr>
          <w:spacing w:val="-14"/>
        </w:rPr>
        <w:t xml:space="preserve"> </w:t>
      </w:r>
      <w:r>
        <w:rPr>
          <w:spacing w:val="-2"/>
        </w:rPr>
        <w:t>till</w:t>
      </w:r>
      <w:r>
        <w:rPr>
          <w:spacing w:val="-13"/>
        </w:rPr>
        <w:t xml:space="preserve"> </w:t>
      </w:r>
      <w:r>
        <w:rPr>
          <w:spacing w:val="-2"/>
        </w:rPr>
        <w:t>detaljplanens</w:t>
      </w:r>
      <w:r>
        <w:rPr>
          <w:spacing w:val="-15"/>
        </w:rPr>
        <w:t xml:space="preserve"> </w:t>
      </w:r>
      <w:r>
        <w:rPr>
          <w:spacing w:val="-2"/>
        </w:rPr>
        <w:t>regleringar</w:t>
      </w:r>
    </w:p>
    <w:p>
      <w:pPr>
        <w:pStyle w:val="P2"/>
        <w:spacing w:before="120" w:beforeAutospacing="0" w:afterAutospacing="0"/>
        <w:ind w:right="2109"/>
      </w:pPr>
      <w:r>
        <w:t>Alla planbestämmelser måste vara motiverade och ha en funktion utifrån detaljplanens syfte. Enligt Boverkets förordning om planbeskrivning (2020:8)</w:t>
      </w:r>
      <w:r>
        <w:rPr>
          <w:spacing w:val="-13"/>
        </w:rPr>
        <w:t xml:space="preserve"> </w:t>
      </w:r>
      <w:r>
        <w:t>ska</w:t>
      </w:r>
      <w:r>
        <w:rPr>
          <w:spacing w:val="-13"/>
        </w:rPr>
        <w:t xml:space="preserve"> </w:t>
      </w:r>
      <w:r>
        <w:t>varje</w:t>
      </w:r>
      <w:r>
        <w:rPr>
          <w:spacing w:val="-12"/>
        </w:rPr>
        <w:t xml:space="preserve"> </w:t>
      </w:r>
      <w:r>
        <w:t>enskild</w:t>
      </w:r>
      <w:r>
        <w:rPr>
          <w:spacing w:val="-10"/>
        </w:rPr>
        <w:t xml:space="preserve"> </w:t>
      </w:r>
      <w:r>
        <w:t>reglering</w:t>
      </w:r>
      <w:r>
        <w:rPr>
          <w:spacing w:val="-12"/>
        </w:rPr>
        <w:t xml:space="preserve"> </w:t>
      </w:r>
      <w:r>
        <w:t>särskilt</w:t>
      </w:r>
      <w:r>
        <w:rPr>
          <w:spacing w:val="-9"/>
        </w:rPr>
        <w:t xml:space="preserve"> </w:t>
      </w:r>
      <w:r>
        <w:t>motiveras.</w:t>
      </w:r>
      <w:r>
        <w:rPr>
          <w:spacing w:val="-8"/>
        </w:rPr>
        <w:t xml:space="preserve"> </w:t>
      </w:r>
      <w:r>
        <w:t>Nedan</w:t>
      </w:r>
      <w:r>
        <w:rPr>
          <w:spacing w:val="-10"/>
        </w:rPr>
        <w:t xml:space="preserve"> </w:t>
      </w:r>
      <w:r>
        <w:t>redovisas</w:t>
      </w:r>
      <w:r>
        <w:rPr>
          <w:spacing w:val="-8"/>
        </w:rPr>
        <w:t xml:space="preserve"> </w:t>
      </w:r>
      <w:r>
        <w:t>alla planbestämmelser och deras motiv.</w:t>
      </w:r>
    </w:p>
    <w:p>
      <w:pPr>
        <w:pStyle w:val="P4"/>
      </w:pPr>
      <w:bookmarkEnd w:id="29"/>
      <w:bookmarkStart w:id="30" w:name="Regleringar av kvartersmark"/>
      <w:bookmarkEnd w:id="30"/>
      <w:r>
        <w:rPr>
          <w:spacing w:val="-2"/>
        </w:rPr>
        <w:t>Regleringar</w:t>
      </w:r>
      <w:r>
        <w:rPr>
          <w:spacing w:val="-8"/>
        </w:rPr>
        <w:t xml:space="preserve"> </w:t>
      </w:r>
      <w:r>
        <w:rPr>
          <w:spacing w:val="-2"/>
        </w:rPr>
        <w:t>av</w:t>
      </w:r>
      <w:r>
        <w:rPr>
          <w:spacing w:val="-7"/>
        </w:rPr>
        <w:t xml:space="preserve"> </w:t>
      </w:r>
      <w:r>
        <w:rPr>
          <w:spacing w:val="-2"/>
        </w:rPr>
        <w:t>kvartersmark</w:t>
      </w:r>
    </w:p>
    <w:p>
      <w:pPr>
        <w:spacing w:before="59" w:beforeAutospacing="0" w:afterAutospacing="0"/>
        <w:ind w:firstLine="0" w:left="2438" w:right="0"/>
        <w:jc w:val="left"/>
        <w:rPr>
          <w:rFonts w:ascii="Arial" w:hAnsi="Arial"/>
          <w:b w:val="1"/>
          <w:sz w:val="22"/>
        </w:rPr>
      </w:pPr>
      <w:r>
        <w:rPr>
          <w:rFonts w:ascii="Arial" w:hAnsi="Arial"/>
          <w:b w:val="1"/>
          <w:sz w:val="22"/>
          <w:spacing w:val="-2"/>
        </w:rPr>
        <w:t>Användningsbestämmelser</w:t>
      </w:r>
    </w:p>
    <w:p>
      <w:pPr>
        <w:spacing w:before="56" w:beforeAutospacing="0" w:afterAutospacing="0"/>
        <w:ind w:firstLine="0" w:left="3007" w:right="0"/>
        <w:jc w:val="left"/>
        <w:rPr>
          <w:i w:val="1"/>
          <w:sz w:val="24"/>
        </w:rPr>
      </w:pPr>
      <w:bookmarkStart w:id="31" w:name="mo_motivtillreglering04"/>
      <w:r>
        <w:rPr>
          <w:b w:val="1"/>
          <w:sz w:val="24"/>
        </w:rPr>
        <w:t>O</w:t>
      </w:r>
      <w:r>
        <w:rPr>
          <w:b w:val="1"/>
          <w:sz w:val="24"/>
          <w:spacing w:val="-2"/>
        </w:rPr>
        <w:t xml:space="preserve"> </w:t>
      </w:r>
      <w:r>
        <w:rPr>
          <w:b w:val="1"/>
          <w:sz w:val="24"/>
        </w:rPr>
        <w:t>-</w:t>
      </w:r>
      <w:r>
        <w:rPr>
          <w:b w:val="1"/>
          <w:sz w:val="24"/>
          <w:spacing w:val="-5"/>
        </w:rPr>
        <w:t xml:space="preserve"> </w:t>
      </w:r>
      <w:r>
        <w:rPr>
          <w:i w:val="1"/>
          <w:sz w:val="24"/>
        </w:rPr>
        <w:t>Tillfällig</w:t>
      </w:r>
      <w:r>
        <w:rPr>
          <w:i w:val="1"/>
          <w:sz w:val="24"/>
          <w:spacing w:val="-1"/>
        </w:rPr>
        <w:t xml:space="preserve"> </w:t>
      </w:r>
      <w:r>
        <w:rPr>
          <w:i w:val="1"/>
          <w:sz w:val="24"/>
          <w:spacing w:val="-2"/>
        </w:rPr>
        <w:t>vistelse</w:t>
      </w:r>
    </w:p>
    <w:p>
      <w:pPr>
        <w:pStyle w:val="P2"/>
        <w:spacing w:before="161" w:beforeAutospacing="0" w:afterAutospacing="0"/>
        <w:ind w:right="2205"/>
      </w:pPr>
      <w:r>
        <w:t>Syftet</w:t>
      </w:r>
      <w:r>
        <w:rPr>
          <w:spacing w:val="-15"/>
        </w:rPr>
        <w:t xml:space="preserve"> </w:t>
      </w:r>
      <w:r>
        <w:t>med</w:t>
      </w:r>
      <w:r>
        <w:rPr>
          <w:spacing w:val="-15"/>
        </w:rPr>
        <w:t xml:space="preserve"> </w:t>
      </w:r>
      <w:r>
        <w:t>planbestämmelsen</w:t>
      </w:r>
      <w:r>
        <w:rPr>
          <w:spacing w:val="-15"/>
        </w:rPr>
        <w:t xml:space="preserve"> </w:t>
      </w:r>
      <w:r>
        <w:t>är</w:t>
      </w:r>
      <w:r>
        <w:rPr>
          <w:spacing w:val="-15"/>
        </w:rPr>
        <w:t xml:space="preserve"> </w:t>
      </w:r>
      <w:r>
        <w:t>att</w:t>
      </w:r>
      <w:r>
        <w:rPr>
          <w:spacing w:val="-15"/>
        </w:rPr>
        <w:t xml:space="preserve"> </w:t>
      </w:r>
      <w:r>
        <w:t>möjliggöra</w:t>
      </w:r>
      <w:r>
        <w:rPr>
          <w:spacing w:val="-16"/>
        </w:rPr>
        <w:t xml:space="preserve"> </w:t>
      </w:r>
      <w:r>
        <w:t>att</w:t>
      </w:r>
      <w:r>
        <w:rPr>
          <w:spacing w:val="-15"/>
        </w:rPr>
        <w:t xml:space="preserve"> </w:t>
      </w:r>
      <w:r>
        <w:t>bebyggelsen</w:t>
      </w:r>
      <w:r>
        <w:rPr>
          <w:spacing w:val="-15"/>
        </w:rPr>
        <w:t xml:space="preserve"> </w:t>
      </w:r>
      <w:r>
        <w:t xml:space="preserve">inom området kan nyttjas för tillfällig vistelse i form av bl.a. hotell- och restaurangverksamhet. Även komplement till användningen ingår i </w:t>
      </w:r>
      <w:r>
        <w:rPr>
          <w:spacing w:val="-2"/>
        </w:rPr>
        <w:t>bestämmelsen.</w:t>
      </w:r>
    </w:p>
    <w:p>
      <w:pPr>
        <w:spacing w:before="161" w:beforeAutospacing="0" w:afterAutospacing="0"/>
        <w:ind w:firstLine="0" w:left="3007" w:right="0"/>
        <w:jc w:val="left"/>
        <w:rPr>
          <w:i w:val="1"/>
          <w:sz w:val="24"/>
        </w:rPr>
      </w:pPr>
      <w:bookmarkEnd w:id="31"/>
      <w:bookmarkStart w:id="32" w:name="mo_motivtillreglering05"/>
      <w:r>
        <w:rPr>
          <w:b w:val="1"/>
          <w:sz w:val="24"/>
        </w:rPr>
        <w:t>C</w:t>
      </w:r>
      <w:r>
        <w:rPr>
          <w:b w:val="1"/>
          <w:sz w:val="24"/>
          <w:spacing w:val="-8"/>
        </w:rPr>
        <w:t xml:space="preserve"> </w:t>
      </w:r>
      <w:r>
        <w:rPr>
          <w:sz w:val="24"/>
        </w:rPr>
        <w:t>–</w:t>
      </w:r>
      <w:r>
        <w:rPr>
          <w:sz w:val="24"/>
          <w:spacing w:val="-2"/>
        </w:rPr>
        <w:t xml:space="preserve"> </w:t>
      </w:r>
      <w:r>
        <w:rPr>
          <w:i w:val="1"/>
          <w:sz w:val="24"/>
          <w:spacing w:val="-2"/>
        </w:rPr>
        <w:t>Centrum</w:t>
      </w:r>
    </w:p>
    <w:p>
      <w:pPr>
        <w:pStyle w:val="P2"/>
        <w:spacing w:before="159" w:beforeAutospacing="0" w:afterAutospacing="0"/>
        <w:ind w:right="2109"/>
      </w:pPr>
      <w:r>
        <w:t>Syftet</w:t>
      </w:r>
      <w:r>
        <w:rPr>
          <w:spacing w:val="-10"/>
        </w:rPr>
        <w:t xml:space="preserve"> </w:t>
      </w:r>
      <w:r>
        <w:t>med</w:t>
      </w:r>
      <w:r>
        <w:rPr>
          <w:spacing w:val="-10"/>
        </w:rPr>
        <w:t xml:space="preserve"> </w:t>
      </w:r>
      <w:r>
        <w:t>planbestämmelsen</w:t>
      </w:r>
      <w:r>
        <w:rPr>
          <w:spacing w:val="-11"/>
        </w:rPr>
        <w:t xml:space="preserve"> </w:t>
      </w:r>
      <w:r>
        <w:t>är</w:t>
      </w:r>
      <w:r>
        <w:rPr>
          <w:spacing w:val="-14"/>
        </w:rPr>
        <w:t xml:space="preserve"> </w:t>
      </w:r>
      <w:r>
        <w:t>att</w:t>
      </w:r>
      <w:r>
        <w:rPr>
          <w:spacing w:val="-12"/>
        </w:rPr>
        <w:t xml:space="preserve"> </w:t>
      </w:r>
      <w:r>
        <w:t>möjliggöra</w:t>
      </w:r>
      <w:r>
        <w:rPr>
          <w:spacing w:val="-14"/>
        </w:rPr>
        <w:t xml:space="preserve"> </w:t>
      </w:r>
      <w:r>
        <w:t>en</w:t>
      </w:r>
      <w:r>
        <w:rPr>
          <w:spacing w:val="-9"/>
        </w:rPr>
        <w:t xml:space="preserve"> </w:t>
      </w:r>
      <w:r>
        <w:t>kombination</w:t>
      </w:r>
      <w:r>
        <w:rPr>
          <w:spacing w:val="-10"/>
        </w:rPr>
        <w:t xml:space="preserve"> </w:t>
      </w:r>
      <w:r>
        <w:t>av</w:t>
      </w:r>
      <w:r>
        <w:rPr>
          <w:spacing w:val="-11"/>
        </w:rPr>
        <w:t xml:space="preserve"> </w:t>
      </w:r>
      <w:r>
        <w:t>olika verksamheter så som service, handel, samlingslokaler eller restaurang. Användningen är ett komplement till de andra användningarna.</w:t>
      </w:r>
    </w:p>
    <w:p>
      <w:pPr>
        <w:spacing w:before="161" w:beforeAutospacing="0" w:afterAutospacing="0"/>
        <w:ind w:firstLine="0" w:left="3007" w:right="0"/>
        <w:jc w:val="left"/>
        <w:rPr>
          <w:i w:val="1"/>
          <w:sz w:val="24"/>
        </w:rPr>
      </w:pPr>
      <w:bookmarkEnd w:id="32"/>
      <w:bookmarkStart w:id="33" w:name="mo_motivtillreglering06"/>
      <w:r>
        <w:rPr>
          <w:b w:val="1"/>
          <w:sz w:val="24"/>
        </w:rPr>
        <w:t>R</w:t>
      </w:r>
      <w:r>
        <w:rPr>
          <w:b w:val="1"/>
          <w:sz w:val="24"/>
          <w:spacing w:val="-8"/>
        </w:rPr>
        <w:t xml:space="preserve"> </w:t>
      </w:r>
      <w:r>
        <w:rPr>
          <w:sz w:val="24"/>
        </w:rPr>
        <w:t xml:space="preserve">– </w:t>
      </w:r>
      <w:r>
        <w:rPr>
          <w:i w:val="1"/>
          <w:sz w:val="24"/>
          <w:spacing w:val="-2"/>
        </w:rPr>
        <w:t>Besöksanläggningar</w:t>
      </w:r>
    </w:p>
    <w:p>
      <w:pPr>
        <w:pStyle w:val="P2"/>
        <w:spacing w:before="160" w:beforeAutospacing="0" w:afterAutospacing="0"/>
        <w:ind w:right="2478"/>
      </w:pPr>
      <w:r>
        <w:t>Syftet med planbestämmelsen är att möjliggöra för olika typer av besöksanläggningar</w:t>
      </w:r>
      <w:r>
        <w:rPr>
          <w:spacing w:val="-15"/>
        </w:rPr>
        <w:t xml:space="preserve"> </w:t>
      </w:r>
      <w:r>
        <w:t>så</w:t>
      </w:r>
      <w:r>
        <w:rPr>
          <w:spacing w:val="-16"/>
        </w:rPr>
        <w:t xml:space="preserve"> </w:t>
      </w:r>
      <w:r>
        <w:t>som</w:t>
      </w:r>
      <w:r>
        <w:rPr>
          <w:spacing w:val="-15"/>
        </w:rPr>
        <w:t xml:space="preserve"> </w:t>
      </w:r>
      <w:r>
        <w:t>kulturella</w:t>
      </w:r>
      <w:r>
        <w:rPr>
          <w:spacing w:val="-15"/>
        </w:rPr>
        <w:t xml:space="preserve"> </w:t>
      </w:r>
      <w:r>
        <w:t>besöksanläggningar,</w:t>
      </w:r>
      <w:r>
        <w:rPr>
          <w:spacing w:val="-15"/>
        </w:rPr>
        <w:t xml:space="preserve"> </w:t>
      </w:r>
      <w:r>
        <w:t>golfbana</w:t>
      </w:r>
      <w:r>
        <w:rPr>
          <w:spacing w:val="-16"/>
        </w:rPr>
        <w:t xml:space="preserve"> </w:t>
      </w:r>
      <w:r>
        <w:t>m.m. Även komplement till användningen ingår i bestämmelsen.</w:t>
      </w:r>
    </w:p>
    <w:p>
      <w:pPr>
        <w:spacing w:before="162" w:beforeAutospacing="0" w:afterAutospacing="0"/>
        <w:ind w:firstLine="0" w:left="3007" w:right="0"/>
        <w:jc w:val="left"/>
        <w:rPr>
          <w:i w:val="1"/>
          <w:sz w:val="24"/>
        </w:rPr>
      </w:pPr>
      <w:bookmarkEnd w:id="33"/>
      <w:bookmarkStart w:id="34" w:name="mo_motivtillreglering07"/>
      <w:r>
        <w:rPr>
          <w:b w:val="1"/>
          <w:sz w:val="24"/>
        </w:rPr>
        <w:t xml:space="preserve">K </w:t>
      </w:r>
      <w:r>
        <w:rPr>
          <w:sz w:val="24"/>
        </w:rPr>
        <w:t xml:space="preserve">– </w:t>
      </w:r>
      <w:r>
        <w:rPr>
          <w:i w:val="1"/>
          <w:sz w:val="24"/>
          <w:spacing w:val="-2"/>
        </w:rPr>
        <w:t>Kontor</w:t>
      </w:r>
    </w:p>
    <w:p>
      <w:pPr>
        <w:pStyle w:val="P2"/>
        <w:spacing w:before="163" w:beforeAutospacing="0" w:afterAutospacing="0"/>
        <w:ind w:right="2109"/>
      </w:pPr>
      <w:r>
        <w:t>Syftet med planbestämmelsen är att möjliggöra för kontor och annan liknande</w:t>
      </w:r>
      <w:r>
        <w:rPr>
          <w:spacing w:val="-15"/>
        </w:rPr>
        <w:t xml:space="preserve"> </w:t>
      </w:r>
      <w:r>
        <w:t>verksamhet</w:t>
      </w:r>
      <w:r>
        <w:rPr>
          <w:spacing w:val="-11"/>
        </w:rPr>
        <w:t xml:space="preserve"> </w:t>
      </w:r>
      <w:r>
        <w:t>som</w:t>
      </w:r>
      <w:r>
        <w:rPr>
          <w:spacing w:val="-11"/>
        </w:rPr>
        <w:t xml:space="preserve"> </w:t>
      </w:r>
      <w:r>
        <w:t>har</w:t>
      </w:r>
      <w:r>
        <w:rPr>
          <w:spacing w:val="-15"/>
        </w:rPr>
        <w:t xml:space="preserve"> </w:t>
      </w:r>
      <w:r>
        <w:t>liten</w:t>
      </w:r>
      <w:r>
        <w:rPr>
          <w:spacing w:val="-11"/>
        </w:rPr>
        <w:t xml:space="preserve"> </w:t>
      </w:r>
      <w:r>
        <w:t>eller</w:t>
      </w:r>
      <w:r>
        <w:rPr>
          <w:spacing w:val="-12"/>
        </w:rPr>
        <w:t xml:space="preserve"> </w:t>
      </w:r>
      <w:r>
        <w:t>ingen</w:t>
      </w:r>
      <w:r>
        <w:rPr>
          <w:spacing w:val="-12"/>
        </w:rPr>
        <w:t xml:space="preserve"> </w:t>
      </w:r>
      <w:r>
        <w:t>varuhantering.</w:t>
      </w:r>
      <w:r>
        <w:rPr>
          <w:spacing w:val="-13"/>
        </w:rPr>
        <w:t xml:space="preserve"> </w:t>
      </w:r>
      <w:r>
        <w:t>Verksamheten ska</w:t>
      </w:r>
      <w:r>
        <w:rPr>
          <w:spacing w:val="-11"/>
        </w:rPr>
        <w:t xml:space="preserve"> </w:t>
      </w:r>
      <w:r>
        <w:t>inte</w:t>
      </w:r>
      <w:r>
        <w:rPr>
          <w:spacing w:val="-11"/>
        </w:rPr>
        <w:t xml:space="preserve"> </w:t>
      </w:r>
      <w:r>
        <w:t>medföra</w:t>
      </w:r>
      <w:r>
        <w:rPr>
          <w:spacing w:val="-9"/>
        </w:rPr>
        <w:t xml:space="preserve"> </w:t>
      </w:r>
      <w:r>
        <w:t>störning</w:t>
      </w:r>
      <w:r>
        <w:rPr>
          <w:spacing w:val="-5"/>
        </w:rPr>
        <w:t xml:space="preserve"> </w:t>
      </w:r>
      <w:r>
        <w:t>av</w:t>
      </w:r>
      <w:r>
        <w:rPr>
          <w:spacing w:val="-11"/>
        </w:rPr>
        <w:t xml:space="preserve"> </w:t>
      </w:r>
      <w:r>
        <w:t>betydelse</w:t>
      </w:r>
      <w:r>
        <w:rPr>
          <w:spacing w:val="-6"/>
        </w:rPr>
        <w:t xml:space="preserve"> </w:t>
      </w:r>
      <w:r>
        <w:t>för</w:t>
      </w:r>
      <w:r>
        <w:rPr>
          <w:spacing w:val="-12"/>
        </w:rPr>
        <w:t xml:space="preserve"> </w:t>
      </w:r>
      <w:r>
        <w:t>omgivningen.</w:t>
      </w:r>
      <w:r>
        <w:rPr>
          <w:spacing w:val="-8"/>
        </w:rPr>
        <w:t xml:space="preserve"> </w:t>
      </w:r>
      <w:r>
        <w:t>Även</w:t>
      </w:r>
      <w:r>
        <w:rPr>
          <w:spacing w:val="-8"/>
        </w:rPr>
        <w:t xml:space="preserve"> </w:t>
      </w:r>
      <w:r>
        <w:t>komplement till användningen ingår i bestämmelsen.</w:t>
      </w:r>
    </w:p>
    <w:p>
      <w:pPr>
        <w:spacing w:before="120" w:beforeAutospacing="0" w:afterAutospacing="0"/>
        <w:ind w:firstLine="0" w:left="3007" w:right="0"/>
        <w:jc w:val="left"/>
        <w:rPr>
          <w:i w:val="1"/>
          <w:sz w:val="24"/>
        </w:rPr>
      </w:pPr>
      <w:bookmarkEnd w:id="34"/>
      <w:bookmarkStart w:id="35" w:name="mo_motivtillreglering02"/>
      <w:r>
        <w:rPr>
          <w:b w:val="1"/>
          <w:sz w:val="24"/>
        </w:rPr>
        <w:t>E</w:t>
      </w:r>
      <w:r>
        <w:rPr>
          <w:b w:val="1"/>
          <w:sz w:val="24"/>
          <w:spacing w:val="-3"/>
        </w:rPr>
        <w:t xml:space="preserve"> </w:t>
      </w:r>
      <w:r>
        <w:rPr>
          <w:sz w:val="24"/>
        </w:rPr>
        <w:t>–</w:t>
      </w:r>
      <w:r>
        <w:rPr>
          <w:sz w:val="24"/>
          <w:spacing w:val="-6"/>
        </w:rPr>
        <w:t xml:space="preserve"> </w:t>
      </w:r>
      <w:r>
        <w:rPr>
          <w:i w:val="1"/>
          <w:sz w:val="24"/>
        </w:rPr>
        <w:t xml:space="preserve">Tekniska </w:t>
      </w:r>
      <w:r>
        <w:rPr>
          <w:i w:val="1"/>
          <w:sz w:val="24"/>
          <w:spacing w:val="-2"/>
        </w:rPr>
        <w:t>anläggningar</w:t>
      </w:r>
    </w:p>
    <w:p>
      <w:pPr>
        <w:pStyle w:val="P2"/>
        <w:spacing w:before="161" w:beforeAutospacing="0" w:afterAutospacing="0"/>
        <w:ind w:right="2140"/>
      </w:pPr>
      <w:r>
        <w:t>Syftet</w:t>
      </w:r>
      <w:r>
        <w:rPr>
          <w:spacing w:val="-15"/>
        </w:rPr>
        <w:t xml:space="preserve"> </w:t>
      </w:r>
      <w:r>
        <w:t>med</w:t>
      </w:r>
      <w:r>
        <w:rPr>
          <w:spacing w:val="-15"/>
        </w:rPr>
        <w:t xml:space="preserve"> </w:t>
      </w:r>
      <w:r>
        <w:t>planbestämmelsen</w:t>
      </w:r>
      <w:r>
        <w:rPr>
          <w:spacing w:val="-15"/>
        </w:rPr>
        <w:t xml:space="preserve"> </w:t>
      </w:r>
      <w:r>
        <w:t>är</w:t>
      </w:r>
      <w:r>
        <w:rPr>
          <w:spacing w:val="-15"/>
        </w:rPr>
        <w:t xml:space="preserve"> </w:t>
      </w:r>
      <w:r>
        <w:t>att</w:t>
      </w:r>
      <w:r>
        <w:rPr>
          <w:spacing w:val="-15"/>
        </w:rPr>
        <w:t xml:space="preserve"> </w:t>
      </w:r>
      <w:r>
        <w:t>möjliggöra</w:t>
      </w:r>
      <w:r>
        <w:rPr>
          <w:spacing w:val="-16"/>
        </w:rPr>
        <w:t xml:space="preserve"> </w:t>
      </w:r>
      <w:r>
        <w:t>för</w:t>
      </w:r>
      <w:r>
        <w:rPr>
          <w:spacing w:val="-16"/>
        </w:rPr>
        <w:t xml:space="preserve"> </w:t>
      </w:r>
      <w:r>
        <w:t>tekniska</w:t>
      </w:r>
      <w:r>
        <w:rPr>
          <w:spacing w:val="-15"/>
        </w:rPr>
        <w:t xml:space="preserve"> </w:t>
      </w:r>
      <w:r>
        <w:t>anläggningar såsom nätstation.</w:t>
      </w:r>
    </w:p>
    <w:p>
      <w:pPr>
        <w:spacing w:before="181" w:beforeAutospacing="0" w:afterAutospacing="0"/>
        <w:ind w:firstLine="0" w:left="2438" w:right="0"/>
        <w:jc w:val="left"/>
        <w:rPr>
          <w:rFonts w:ascii="Arial" w:hAnsi="Arial"/>
          <w:b w:val="1"/>
          <w:sz w:val="22"/>
        </w:rPr>
      </w:pPr>
      <w:bookmarkEnd w:id="35"/>
      <w:r>
        <w:rPr>
          <w:rFonts w:ascii="Arial" w:hAnsi="Arial"/>
          <w:b w:val="1"/>
          <w:sz w:val="22"/>
          <w:spacing w:val="-2"/>
        </w:rPr>
        <w:t>Egenskapsbestämmelser</w:t>
      </w:r>
    </w:p>
    <w:p>
      <w:pPr>
        <w:spacing w:before="63" w:beforeAutospacing="0" w:afterAutospacing="0"/>
        <w:ind w:firstLine="0" w:left="3007" w:right="0"/>
        <w:jc w:val="left"/>
        <w:rPr>
          <w:i w:val="1"/>
          <w:sz w:val="24"/>
          <w:position w:val="1"/>
        </w:rPr>
      </w:pPr>
      <w:bookmarkStart w:id="36" w:name="mo_motivtillreglering03"/>
      <w:r>
        <w:rPr>
          <w:b w:val="1"/>
          <w:sz w:val="24"/>
          <w:position w:val="1"/>
        </w:rPr>
        <w:t>e</w:t>
      </w:r>
      <w:r>
        <w:rPr>
          <w:b w:val="1"/>
          <w:sz w:val="16"/>
        </w:rPr>
        <w:t>1</w:t>
      </w:r>
      <w:r>
        <w:rPr>
          <w:b w:val="1"/>
          <w:sz w:val="16"/>
          <w:spacing w:val="20"/>
        </w:rPr>
        <w:t xml:space="preserve"> </w:t>
      </w:r>
      <w:r>
        <w:rPr>
          <w:sz w:val="24"/>
          <w:position w:val="1"/>
        </w:rPr>
        <w:t xml:space="preserve">– </w:t>
      </w:r>
      <w:r>
        <w:rPr>
          <w:i w:val="1"/>
          <w:sz w:val="24"/>
          <w:position w:val="1"/>
        </w:rPr>
        <w:t>Största</w:t>
      </w:r>
      <w:r>
        <w:rPr>
          <w:i w:val="1"/>
          <w:sz w:val="24"/>
          <w:spacing w:val="-3"/>
          <w:position w:val="1"/>
        </w:rPr>
        <w:t xml:space="preserve"> </w:t>
      </w:r>
      <w:r>
        <w:rPr>
          <w:i w:val="1"/>
          <w:sz w:val="24"/>
          <w:position w:val="1"/>
        </w:rPr>
        <w:t>byggnadsarea</w:t>
      </w:r>
      <w:r>
        <w:rPr>
          <w:i w:val="1"/>
          <w:sz w:val="24"/>
          <w:spacing w:val="-6"/>
          <w:position w:val="1"/>
        </w:rPr>
        <w:t xml:space="preserve"> </w:t>
      </w:r>
      <w:r>
        <w:rPr>
          <w:i w:val="1"/>
          <w:sz w:val="24"/>
          <w:position w:val="1"/>
        </w:rPr>
        <w:t xml:space="preserve">är 1750 </w:t>
      </w:r>
      <w:r>
        <w:rPr>
          <w:i w:val="1"/>
          <w:sz w:val="24"/>
          <w:spacing w:val="-5"/>
          <w:position w:val="1"/>
        </w:rPr>
        <w:t>m</w:t>
      </w:r>
      <w:r>
        <w:rPr>
          <w:i w:val="1"/>
          <w:sz w:val="24"/>
          <w:vertAlign w:val="superscript"/>
          <w:spacing w:val="-5"/>
          <w:position w:val="1"/>
        </w:rPr>
        <w:t>2</w:t>
      </w:r>
    </w:p>
    <w:p>
      <w:pPr>
        <w:pStyle w:val="P2"/>
        <w:spacing w:before="127" w:beforeAutospacing="0" w:afterAutospacing="0"/>
        <w:ind w:right="2109"/>
      </w:pPr>
      <w:r>
        <w:t>Syftet</w:t>
      </w:r>
      <w:r>
        <w:rPr>
          <w:spacing w:val="-15"/>
        </w:rPr>
        <w:t xml:space="preserve"> </w:t>
      </w:r>
      <w:r>
        <w:t>med</w:t>
      </w:r>
      <w:r>
        <w:rPr>
          <w:spacing w:val="-15"/>
        </w:rPr>
        <w:t xml:space="preserve"> </w:t>
      </w:r>
      <w:r>
        <w:t>planbestämmelsen</w:t>
      </w:r>
      <w:r>
        <w:rPr>
          <w:spacing w:val="-15"/>
        </w:rPr>
        <w:t xml:space="preserve"> </w:t>
      </w:r>
      <w:r>
        <w:t>är</w:t>
      </w:r>
      <w:r>
        <w:rPr>
          <w:spacing w:val="-15"/>
        </w:rPr>
        <w:t xml:space="preserve"> </w:t>
      </w:r>
      <w:r>
        <w:t>att</w:t>
      </w:r>
      <w:r>
        <w:rPr>
          <w:spacing w:val="-15"/>
        </w:rPr>
        <w:t xml:space="preserve"> </w:t>
      </w:r>
      <w:r>
        <w:t>reglera</w:t>
      </w:r>
      <w:r>
        <w:rPr>
          <w:spacing w:val="-16"/>
        </w:rPr>
        <w:t xml:space="preserve"> </w:t>
      </w:r>
      <w:r>
        <w:t>bebyggelsens</w:t>
      </w:r>
      <w:r>
        <w:rPr>
          <w:spacing w:val="-15"/>
        </w:rPr>
        <w:t xml:space="preserve"> </w:t>
      </w:r>
      <w:r>
        <w:t>storlek</w:t>
      </w:r>
      <w:r>
        <w:rPr>
          <w:spacing w:val="-15"/>
        </w:rPr>
        <w:t xml:space="preserve"> </w:t>
      </w:r>
      <w:r>
        <w:t xml:space="preserve">och </w:t>
      </w:r>
      <w:r>
        <w:rPr>
          <w:spacing w:val="-2"/>
        </w:rPr>
        <w:t>exploateringsgrad.</w:t>
      </w:r>
    </w:p>
    <w:p>
      <w:pPr>
        <w:spacing w:before="125" w:beforeAutospacing="0" w:afterAutospacing="0"/>
        <w:ind w:firstLine="0" w:left="3007" w:right="0"/>
        <w:jc w:val="left"/>
        <w:rPr>
          <w:i w:val="1"/>
          <w:sz w:val="24"/>
          <w:position w:val="1"/>
        </w:rPr>
      </w:pPr>
      <w:bookmarkEnd w:id="36"/>
      <w:bookmarkStart w:id="37" w:name="mo_motivtillreglering08"/>
      <w:r>
        <w:rPr>
          <w:b w:val="1"/>
          <w:sz w:val="24"/>
          <w:position w:val="1"/>
        </w:rPr>
        <w:t>e</w:t>
      </w:r>
      <w:r>
        <w:rPr>
          <w:b w:val="1"/>
          <w:sz w:val="16"/>
        </w:rPr>
        <w:t>2</w:t>
      </w:r>
      <w:r>
        <w:rPr>
          <w:b w:val="1"/>
          <w:sz w:val="16"/>
          <w:spacing w:val="20"/>
        </w:rPr>
        <w:t xml:space="preserve"> </w:t>
      </w:r>
      <w:r>
        <w:rPr>
          <w:b w:val="1"/>
          <w:sz w:val="24"/>
          <w:position w:val="1"/>
        </w:rPr>
        <w:t>-</w:t>
      </w:r>
      <w:r>
        <w:rPr>
          <w:b w:val="1"/>
          <w:sz w:val="24"/>
          <w:spacing w:val="-1"/>
          <w:position w:val="1"/>
        </w:rPr>
        <w:t xml:space="preserve"> </w:t>
      </w:r>
      <w:r>
        <w:rPr>
          <w:i w:val="1"/>
          <w:sz w:val="24"/>
          <w:position w:val="1"/>
        </w:rPr>
        <w:t>Största</w:t>
      </w:r>
      <w:r>
        <w:rPr>
          <w:i w:val="1"/>
          <w:sz w:val="24"/>
          <w:spacing w:val="-3"/>
          <w:position w:val="1"/>
        </w:rPr>
        <w:t xml:space="preserve"> </w:t>
      </w:r>
      <w:r>
        <w:rPr>
          <w:i w:val="1"/>
          <w:sz w:val="24"/>
          <w:position w:val="1"/>
        </w:rPr>
        <w:t>byggnadsarea</w:t>
      </w:r>
      <w:r>
        <w:rPr>
          <w:i w:val="1"/>
          <w:sz w:val="24"/>
          <w:spacing w:val="-6"/>
          <w:position w:val="1"/>
        </w:rPr>
        <w:t xml:space="preserve"> </w:t>
      </w:r>
      <w:r>
        <w:rPr>
          <w:i w:val="1"/>
          <w:sz w:val="24"/>
          <w:position w:val="1"/>
        </w:rPr>
        <w:t xml:space="preserve">är 1000 </w:t>
      </w:r>
      <w:r>
        <w:rPr>
          <w:i w:val="1"/>
          <w:sz w:val="24"/>
          <w:spacing w:val="-5"/>
          <w:position w:val="1"/>
        </w:rPr>
        <w:t>m</w:t>
      </w:r>
      <w:r>
        <w:rPr>
          <w:i w:val="1"/>
          <w:sz w:val="24"/>
          <w:vertAlign w:val="superscript"/>
          <w:spacing w:val="-5"/>
          <w:position w:val="1"/>
        </w:rPr>
        <w:t>2</w:t>
      </w:r>
    </w:p>
    <w:p>
      <w:pPr>
        <w:pStyle w:val="P2"/>
        <w:spacing w:before="124" w:beforeAutospacing="0" w:afterAutospacing="0"/>
        <w:ind w:right="2109"/>
      </w:pPr>
      <w:r>
        <w:t>Syftet</w:t>
      </w:r>
      <w:r>
        <w:rPr>
          <w:spacing w:val="-15"/>
        </w:rPr>
        <w:t xml:space="preserve"> </w:t>
      </w:r>
      <w:r>
        <w:t>med</w:t>
      </w:r>
      <w:r>
        <w:rPr>
          <w:spacing w:val="-15"/>
        </w:rPr>
        <w:t xml:space="preserve"> </w:t>
      </w:r>
      <w:r>
        <w:t>planbestämmelsen</w:t>
      </w:r>
      <w:r>
        <w:rPr>
          <w:spacing w:val="-15"/>
        </w:rPr>
        <w:t xml:space="preserve"> </w:t>
      </w:r>
      <w:r>
        <w:t>är</w:t>
      </w:r>
      <w:r>
        <w:rPr>
          <w:spacing w:val="-15"/>
        </w:rPr>
        <w:t xml:space="preserve"> </w:t>
      </w:r>
      <w:r>
        <w:t>att</w:t>
      </w:r>
      <w:r>
        <w:rPr>
          <w:spacing w:val="-15"/>
        </w:rPr>
        <w:t xml:space="preserve"> </w:t>
      </w:r>
      <w:r>
        <w:t>reglera</w:t>
      </w:r>
      <w:r>
        <w:rPr>
          <w:spacing w:val="-16"/>
        </w:rPr>
        <w:t xml:space="preserve"> </w:t>
      </w:r>
      <w:r>
        <w:t>bebyggelsens</w:t>
      </w:r>
      <w:r>
        <w:rPr>
          <w:spacing w:val="-15"/>
        </w:rPr>
        <w:t xml:space="preserve"> </w:t>
      </w:r>
      <w:r>
        <w:t>storlek</w:t>
      </w:r>
      <w:r>
        <w:rPr>
          <w:spacing w:val="-15"/>
        </w:rPr>
        <w:t xml:space="preserve"> </w:t>
      </w:r>
      <w:r>
        <w:t xml:space="preserve">och </w:t>
      </w:r>
      <w:r>
        <w:rPr>
          <w:spacing w:val="-2"/>
        </w:rPr>
        <w:t>exploateringsgrad.</w:t>
      </w:r>
    </w:p>
    <w:p>
      <w:pPr>
        <w:spacing w:before="125" w:beforeAutospacing="0" w:afterAutospacing="0"/>
        <w:ind w:firstLine="0" w:left="3007" w:right="0"/>
        <w:jc w:val="left"/>
        <w:rPr>
          <w:i w:val="1"/>
          <w:sz w:val="24"/>
          <w:position w:val="1"/>
        </w:rPr>
      </w:pPr>
      <w:bookmarkEnd w:id="37"/>
      <w:bookmarkStart w:id="38" w:name="mo_motivtillreglering09"/>
      <w:r>
        <w:rPr>
          <w:b w:val="1"/>
          <w:sz w:val="24"/>
          <w:position w:val="1"/>
        </w:rPr>
        <w:t>e</w:t>
      </w:r>
      <w:r>
        <w:rPr>
          <w:b w:val="1"/>
          <w:sz w:val="16"/>
        </w:rPr>
        <w:t>3</w:t>
      </w:r>
      <w:r>
        <w:rPr>
          <w:b w:val="1"/>
          <w:sz w:val="16"/>
          <w:spacing w:val="1"/>
        </w:rPr>
        <w:t xml:space="preserve"> </w:t>
      </w:r>
      <w:r>
        <w:rPr>
          <w:b w:val="1"/>
          <w:sz w:val="16"/>
        </w:rPr>
        <w:t>-</w:t>
      </w:r>
      <w:r>
        <w:rPr>
          <w:b w:val="1"/>
          <w:sz w:val="16"/>
          <w:spacing w:val="19"/>
        </w:rPr>
        <w:t xml:space="preserve"> </w:t>
      </w:r>
      <w:r>
        <w:rPr>
          <w:i w:val="1"/>
          <w:sz w:val="24"/>
          <w:position w:val="1"/>
        </w:rPr>
        <w:t>Största byggnadsarea</w:t>
      </w:r>
      <w:r>
        <w:rPr>
          <w:i w:val="1"/>
          <w:sz w:val="24"/>
          <w:spacing w:val="-8"/>
          <w:position w:val="1"/>
        </w:rPr>
        <w:t xml:space="preserve"> </w:t>
      </w:r>
      <w:r>
        <w:rPr>
          <w:i w:val="1"/>
          <w:sz w:val="24"/>
          <w:position w:val="1"/>
        </w:rPr>
        <w:t xml:space="preserve">är 700 </w:t>
      </w:r>
      <w:r>
        <w:rPr>
          <w:i w:val="1"/>
          <w:sz w:val="24"/>
          <w:spacing w:val="-5"/>
          <w:position w:val="1"/>
        </w:rPr>
        <w:t>m</w:t>
      </w:r>
      <w:r>
        <w:rPr>
          <w:i w:val="1"/>
          <w:sz w:val="24"/>
          <w:vertAlign w:val="superscript"/>
          <w:spacing w:val="-5"/>
          <w:position w:val="1"/>
        </w:rPr>
        <w:t>2</w:t>
      </w:r>
    </w:p>
    <w:p>
      <w:pPr>
        <w:pStyle w:val="P2"/>
        <w:spacing w:before="127" w:beforeAutospacing="0" w:afterAutospacing="0"/>
        <w:ind w:right="2109"/>
      </w:pPr>
      <w:r>
        <w:t>Syftet</w:t>
      </w:r>
      <w:r>
        <w:rPr>
          <w:spacing w:val="-15"/>
        </w:rPr>
        <w:t xml:space="preserve"> </w:t>
      </w:r>
      <w:r>
        <w:t>med</w:t>
      </w:r>
      <w:r>
        <w:rPr>
          <w:spacing w:val="-15"/>
        </w:rPr>
        <w:t xml:space="preserve"> </w:t>
      </w:r>
      <w:r>
        <w:t>planbestämmelsen</w:t>
      </w:r>
      <w:r>
        <w:rPr>
          <w:spacing w:val="-15"/>
        </w:rPr>
        <w:t xml:space="preserve"> </w:t>
      </w:r>
      <w:r>
        <w:t>är</w:t>
      </w:r>
      <w:r>
        <w:rPr>
          <w:spacing w:val="-15"/>
        </w:rPr>
        <w:t xml:space="preserve"> </w:t>
      </w:r>
      <w:r>
        <w:t>att</w:t>
      </w:r>
      <w:r>
        <w:rPr>
          <w:spacing w:val="-15"/>
        </w:rPr>
        <w:t xml:space="preserve"> </w:t>
      </w:r>
      <w:r>
        <w:t>reglera</w:t>
      </w:r>
      <w:r>
        <w:rPr>
          <w:spacing w:val="-16"/>
        </w:rPr>
        <w:t xml:space="preserve"> </w:t>
      </w:r>
      <w:r>
        <w:t>bebyggelsens</w:t>
      </w:r>
      <w:r>
        <w:rPr>
          <w:spacing w:val="-15"/>
        </w:rPr>
        <w:t xml:space="preserve"> </w:t>
      </w:r>
      <w:r>
        <w:t>storlek</w:t>
      </w:r>
      <w:r>
        <w:rPr>
          <w:spacing w:val="-15"/>
        </w:rPr>
        <w:t xml:space="preserve"> </w:t>
      </w:r>
      <w:r>
        <w:t xml:space="preserve">och </w:t>
      </w:r>
      <w:r>
        <w:rPr>
          <w:spacing w:val="-2"/>
        </w:rPr>
        <w:t>exploateringsgrad.</w:t>
      </w:r>
    </w:p>
    <w:p>
      <w:pPr>
        <w:pStyle w:val="P2"/>
        <w:spacing w:after="0" w:beforeAutospacing="0" w:afterAutospacing="0"/>
        <w:sectPr>
          <w:type w:val="nextPage"/>
          <w:pgSz w:w="11930" w:h="16860" w:code="0"/>
          <w:pgMar w:left="0" w:right="0" w:top="880" w:bottom="0" w:header="693" w:footer="0" w:gutter="0"/>
        </w:sectPr>
      </w:pPr>
      <w:bookmarkEnd w:id="38"/>
    </w:p>
    <w:p>
      <w:pPr>
        <w:pStyle w:val="P2"/>
        <w:ind w:left="0"/>
      </w:pPr>
      <w:r>
        <mc:AlternateContent>
          <mc:Choice Requires="wps">
            <w:drawing>
              <wp:anchor xmlns:wp="http://schemas.openxmlformats.org/drawingml/2006/wordprocessingDrawing" distT="0" distB="0" distL="0" distR="0" simplePos="0" relativeHeight="7" behindDoc="0" locked="0" layoutInCell="1" allowOverlap="1">
                <wp:simplePos x="0" y="0"/>
                <wp:positionH relativeFrom="page">
                  <wp:posOffset>7180580</wp:posOffset>
                </wp:positionH>
                <wp:positionV relativeFrom="page">
                  <wp:posOffset>0</wp:posOffset>
                </wp:positionV>
                <wp:extent cx="76200" cy="10693400"/>
                <wp:effectExtent l="0" t="0" r="0" b="0"/>
                <wp:wrapNone/>
                <wp:docPr id="13" name="Graphic 13"/>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3" o:spid="_x0000_s1034" style="position:absolute;width:6pt;height:842pt;z-index:7;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spacing w:before="231" w:beforeAutospacing="0" w:afterAutospacing="0"/>
        <w:ind w:left="0"/>
      </w:pPr>
    </w:p>
    <w:p>
      <w:pPr>
        <w:spacing w:before="0" w:beforeAutospacing="0" w:afterAutospacing="0"/>
        <w:ind w:firstLine="0" w:left="3007" w:right="0"/>
        <w:jc w:val="left"/>
        <w:rPr>
          <w:i w:val="1"/>
          <w:sz w:val="24"/>
          <w:position w:val="1"/>
        </w:rPr>
      </w:pPr>
      <w:bookmarkStart w:id="39" w:name="mo_motivtillreglering10"/>
      <w:r>
        <w:rPr>
          <w:b w:val="1"/>
          <w:sz w:val="24"/>
          <w:position w:val="1"/>
        </w:rPr>
        <w:t>h</w:t>
      </w:r>
      <w:r>
        <w:rPr>
          <w:b w:val="1"/>
          <w:sz w:val="16"/>
        </w:rPr>
        <w:t>1</w:t>
      </w:r>
      <w:r>
        <w:rPr>
          <w:b w:val="1"/>
          <w:sz w:val="16"/>
          <w:spacing w:val="20"/>
        </w:rPr>
        <w:t xml:space="preserve"> </w:t>
      </w:r>
      <w:r>
        <w:rPr>
          <w:sz w:val="24"/>
          <w:position w:val="1"/>
        </w:rPr>
        <w:t>–</w:t>
      </w:r>
      <w:r>
        <w:rPr>
          <w:sz w:val="24"/>
          <w:spacing w:val="-1"/>
          <w:position w:val="1"/>
        </w:rPr>
        <w:t xml:space="preserve"> </w:t>
      </w:r>
      <w:r>
        <w:rPr>
          <w:i w:val="1"/>
          <w:sz w:val="24"/>
          <w:position w:val="1"/>
        </w:rPr>
        <w:t>Högsta</w:t>
      </w:r>
      <w:r>
        <w:rPr>
          <w:i w:val="1"/>
          <w:sz w:val="24"/>
          <w:spacing w:val="-1"/>
          <w:position w:val="1"/>
        </w:rPr>
        <w:t xml:space="preserve"> </w:t>
      </w:r>
      <w:r>
        <w:rPr>
          <w:i w:val="1"/>
          <w:sz w:val="24"/>
          <w:position w:val="1"/>
        </w:rPr>
        <w:t>nockhöjd</w:t>
      </w:r>
      <w:r>
        <w:rPr>
          <w:i w:val="1"/>
          <w:sz w:val="24"/>
          <w:spacing w:val="-1"/>
          <w:position w:val="1"/>
        </w:rPr>
        <w:t xml:space="preserve"> </w:t>
      </w:r>
      <w:r>
        <w:rPr>
          <w:i w:val="1"/>
          <w:sz w:val="24"/>
          <w:position w:val="1"/>
        </w:rPr>
        <w:t>är</w:t>
      </w:r>
      <w:r>
        <w:rPr>
          <w:i w:val="1"/>
          <w:sz w:val="24"/>
          <w:spacing w:val="-8"/>
          <w:position w:val="1"/>
        </w:rPr>
        <w:t xml:space="preserve"> </w:t>
      </w:r>
      <w:r>
        <w:rPr>
          <w:i w:val="1"/>
          <w:sz w:val="24"/>
          <w:position w:val="1"/>
        </w:rPr>
        <w:t xml:space="preserve">10 </w:t>
      </w:r>
      <w:r>
        <w:rPr>
          <w:i w:val="1"/>
          <w:sz w:val="24"/>
          <w:spacing w:val="-4"/>
          <w:position w:val="1"/>
        </w:rPr>
        <w:t>meter</w:t>
      </w:r>
    </w:p>
    <w:p>
      <w:pPr>
        <w:pStyle w:val="P2"/>
        <w:spacing w:before="157" w:beforeAutospacing="0" w:afterAutospacing="0"/>
        <w:ind w:right="2327"/>
      </w:pPr>
      <w:r>
        <w:t>Syftet</w:t>
      </w:r>
      <w:r>
        <w:rPr>
          <w:spacing w:val="-15"/>
        </w:rPr>
        <w:t xml:space="preserve"> </w:t>
      </w:r>
      <w:r>
        <w:t>med</w:t>
      </w:r>
      <w:r>
        <w:rPr>
          <w:spacing w:val="-15"/>
        </w:rPr>
        <w:t xml:space="preserve"> </w:t>
      </w:r>
      <w:r>
        <w:t>planbestämmelsen</w:t>
      </w:r>
      <w:r>
        <w:rPr>
          <w:spacing w:val="-15"/>
        </w:rPr>
        <w:t xml:space="preserve"> </w:t>
      </w:r>
      <w:r>
        <w:t>är</w:t>
      </w:r>
      <w:r>
        <w:rPr>
          <w:spacing w:val="-15"/>
        </w:rPr>
        <w:t xml:space="preserve"> </w:t>
      </w:r>
      <w:r>
        <w:t>att</w:t>
      </w:r>
      <w:r>
        <w:rPr>
          <w:spacing w:val="-15"/>
        </w:rPr>
        <w:t xml:space="preserve"> </w:t>
      </w:r>
      <w:r>
        <w:t>bekräfta</w:t>
      </w:r>
      <w:r>
        <w:rPr>
          <w:spacing w:val="-16"/>
        </w:rPr>
        <w:t xml:space="preserve"> </w:t>
      </w:r>
      <w:r>
        <w:t>befintlig</w:t>
      </w:r>
      <w:r>
        <w:rPr>
          <w:spacing w:val="-15"/>
        </w:rPr>
        <w:t xml:space="preserve"> </w:t>
      </w:r>
      <w:r>
        <w:t>byggnad</w:t>
      </w:r>
      <w:r>
        <w:rPr>
          <w:spacing w:val="-15"/>
        </w:rPr>
        <w:t xml:space="preserve"> </w:t>
      </w:r>
      <w:r>
        <w:t>och</w:t>
      </w:r>
      <w:r>
        <w:rPr>
          <w:spacing w:val="-15"/>
        </w:rPr>
        <w:t xml:space="preserve"> </w:t>
      </w:r>
      <w:r>
        <w:t>reglera en lämplig nockhöjd för eventuella tillkommande utbyggnader.</w:t>
      </w:r>
    </w:p>
    <w:p>
      <w:pPr>
        <w:spacing w:before="124" w:beforeAutospacing="0" w:afterAutospacing="0"/>
        <w:ind w:firstLine="0" w:left="3007" w:right="0"/>
        <w:jc w:val="left"/>
        <w:rPr>
          <w:i w:val="1"/>
          <w:sz w:val="24"/>
          <w:position w:val="1"/>
        </w:rPr>
      </w:pPr>
      <w:bookmarkEnd w:id="39"/>
      <w:bookmarkStart w:id="40" w:name="mo_motivtillreglering11"/>
      <w:r>
        <w:rPr>
          <w:b w:val="1"/>
          <w:sz w:val="24"/>
          <w:position w:val="1"/>
        </w:rPr>
        <w:t>h</w:t>
      </w:r>
      <w:r>
        <w:rPr>
          <w:b w:val="1"/>
          <w:sz w:val="16"/>
        </w:rPr>
        <w:t>2</w:t>
      </w:r>
      <w:r>
        <w:rPr>
          <w:b w:val="1"/>
          <w:sz w:val="16"/>
          <w:spacing w:val="20"/>
        </w:rPr>
        <w:t xml:space="preserve"> </w:t>
      </w:r>
      <w:r>
        <w:rPr>
          <w:i w:val="1"/>
          <w:sz w:val="24"/>
          <w:position w:val="1"/>
        </w:rPr>
        <w:t>-</w:t>
      </w:r>
      <w:r>
        <w:rPr>
          <w:i w:val="1"/>
          <w:sz w:val="24"/>
          <w:spacing w:val="-5"/>
          <w:position w:val="1"/>
        </w:rPr>
        <w:t xml:space="preserve"> </w:t>
      </w:r>
      <w:r>
        <w:rPr>
          <w:i w:val="1"/>
          <w:sz w:val="24"/>
          <w:position w:val="1"/>
        </w:rPr>
        <w:t>Högsta</w:t>
      </w:r>
      <w:r>
        <w:rPr>
          <w:i w:val="1"/>
          <w:sz w:val="24"/>
          <w:spacing w:val="-3"/>
          <w:position w:val="1"/>
        </w:rPr>
        <w:t xml:space="preserve"> </w:t>
      </w:r>
      <w:r>
        <w:rPr>
          <w:i w:val="1"/>
          <w:sz w:val="24"/>
          <w:position w:val="1"/>
        </w:rPr>
        <w:t>nockhöjd</w:t>
      </w:r>
      <w:r>
        <w:rPr>
          <w:i w:val="1"/>
          <w:sz w:val="24"/>
          <w:spacing w:val="-1"/>
          <w:position w:val="1"/>
        </w:rPr>
        <w:t xml:space="preserve"> </w:t>
      </w:r>
      <w:r>
        <w:rPr>
          <w:i w:val="1"/>
          <w:sz w:val="24"/>
          <w:position w:val="1"/>
        </w:rPr>
        <w:t>är</w:t>
      </w:r>
      <w:r>
        <w:rPr>
          <w:i w:val="1"/>
          <w:sz w:val="24"/>
          <w:spacing w:val="-3"/>
          <w:position w:val="1"/>
        </w:rPr>
        <w:t xml:space="preserve"> </w:t>
      </w:r>
      <w:r>
        <w:rPr>
          <w:i w:val="1"/>
          <w:sz w:val="24"/>
          <w:position w:val="1"/>
        </w:rPr>
        <w:t xml:space="preserve">20 </w:t>
      </w:r>
      <w:r>
        <w:rPr>
          <w:i w:val="1"/>
          <w:sz w:val="24"/>
          <w:spacing w:val="-4"/>
          <w:position w:val="1"/>
        </w:rPr>
        <w:t>meter</w:t>
      </w:r>
    </w:p>
    <w:p>
      <w:pPr>
        <w:pStyle w:val="P2"/>
        <w:spacing w:before="157" w:beforeAutospacing="0" w:afterAutospacing="0"/>
        <w:ind w:right="2109"/>
      </w:pPr>
      <w:r>
        <w:t>Syftet</w:t>
      </w:r>
      <w:r>
        <w:rPr>
          <w:spacing w:val="-15"/>
        </w:rPr>
        <w:t xml:space="preserve"> </w:t>
      </w:r>
      <w:r>
        <w:t>med</w:t>
      </w:r>
      <w:r>
        <w:rPr>
          <w:spacing w:val="-15"/>
        </w:rPr>
        <w:t xml:space="preserve"> </w:t>
      </w:r>
      <w:r>
        <w:t>planbestämmelsen</w:t>
      </w:r>
      <w:r>
        <w:rPr>
          <w:spacing w:val="-15"/>
        </w:rPr>
        <w:t xml:space="preserve"> </w:t>
      </w:r>
      <w:r>
        <w:t>är</w:t>
      </w:r>
      <w:r>
        <w:rPr>
          <w:spacing w:val="-15"/>
        </w:rPr>
        <w:t xml:space="preserve"> </w:t>
      </w:r>
      <w:r>
        <w:t>att</w:t>
      </w:r>
      <w:r>
        <w:rPr>
          <w:spacing w:val="-15"/>
        </w:rPr>
        <w:t xml:space="preserve"> </w:t>
      </w:r>
      <w:r>
        <w:t>begränsa</w:t>
      </w:r>
      <w:r>
        <w:rPr>
          <w:spacing w:val="-15"/>
        </w:rPr>
        <w:t xml:space="preserve"> </w:t>
      </w:r>
      <w:r>
        <w:t>nockhöjden</w:t>
      </w:r>
      <w:r>
        <w:rPr>
          <w:spacing w:val="-15"/>
        </w:rPr>
        <w:t xml:space="preserve"> </w:t>
      </w:r>
      <w:r>
        <w:t>på</w:t>
      </w:r>
      <w:r>
        <w:rPr>
          <w:spacing w:val="-15"/>
        </w:rPr>
        <w:t xml:space="preserve"> </w:t>
      </w:r>
      <w:r>
        <w:t>den</w:t>
      </w:r>
      <w:r>
        <w:rPr>
          <w:spacing w:val="-15"/>
        </w:rPr>
        <w:t xml:space="preserve"> </w:t>
      </w:r>
      <w:r>
        <w:t>planerade byggnaden. Den nya bebyggelsen lämpar sig för 5 våningar.</w:t>
      </w:r>
    </w:p>
    <w:p>
      <w:pPr>
        <w:spacing w:before="124" w:beforeAutospacing="0" w:afterAutospacing="0"/>
        <w:ind w:firstLine="0" w:left="3007" w:right="0"/>
        <w:jc w:val="left"/>
        <w:rPr>
          <w:i w:val="1"/>
          <w:sz w:val="24"/>
          <w:position w:val="1"/>
        </w:rPr>
      </w:pPr>
      <w:bookmarkEnd w:id="40"/>
      <w:bookmarkStart w:id="41" w:name="mo_motivtillreglering12"/>
      <w:r>
        <w:rPr>
          <w:b w:val="1"/>
          <w:sz w:val="24"/>
          <w:position w:val="1"/>
        </w:rPr>
        <w:t>h</w:t>
      </w:r>
      <w:r>
        <w:rPr>
          <w:b w:val="1"/>
          <w:sz w:val="16"/>
        </w:rPr>
        <w:t>3</w:t>
      </w:r>
      <w:r>
        <w:rPr>
          <w:b w:val="1"/>
          <w:sz w:val="16"/>
          <w:spacing w:val="20"/>
        </w:rPr>
        <w:t xml:space="preserve"> </w:t>
      </w:r>
      <w:r>
        <w:rPr>
          <w:sz w:val="24"/>
          <w:position w:val="1"/>
        </w:rPr>
        <w:t>-</w:t>
      </w:r>
      <w:r>
        <w:rPr>
          <w:sz w:val="24"/>
          <w:spacing w:val="-5"/>
          <w:position w:val="1"/>
        </w:rPr>
        <w:t xml:space="preserve"> </w:t>
      </w:r>
      <w:r>
        <w:rPr>
          <w:i w:val="1"/>
          <w:sz w:val="24"/>
          <w:position w:val="1"/>
        </w:rPr>
        <w:t>Högsta nockhöjd</w:t>
      </w:r>
      <w:r>
        <w:rPr>
          <w:i w:val="1"/>
          <w:sz w:val="24"/>
          <w:spacing w:val="-3"/>
          <w:position w:val="1"/>
        </w:rPr>
        <w:t xml:space="preserve"> </w:t>
      </w:r>
      <w:r>
        <w:rPr>
          <w:i w:val="1"/>
          <w:sz w:val="24"/>
          <w:position w:val="1"/>
        </w:rPr>
        <w:t xml:space="preserve">är 7 </w:t>
      </w:r>
      <w:r>
        <w:rPr>
          <w:i w:val="1"/>
          <w:sz w:val="24"/>
          <w:spacing w:val="-2"/>
          <w:position w:val="1"/>
        </w:rPr>
        <w:t>meter</w:t>
      </w:r>
    </w:p>
    <w:p>
      <w:pPr>
        <w:pStyle w:val="P2"/>
        <w:spacing w:before="154" w:beforeAutospacing="0" w:afterAutospacing="0"/>
        <w:ind w:right="2109"/>
      </w:pPr>
      <w:r>
        <w:t>Syftet</w:t>
      </w:r>
      <w:r>
        <w:rPr>
          <w:spacing w:val="-15"/>
        </w:rPr>
        <w:t xml:space="preserve"> </w:t>
      </w:r>
      <w:r>
        <w:t>med</w:t>
      </w:r>
      <w:r>
        <w:rPr>
          <w:spacing w:val="-15"/>
        </w:rPr>
        <w:t xml:space="preserve"> </w:t>
      </w:r>
      <w:r>
        <w:t>planbestämmelsen</w:t>
      </w:r>
      <w:r>
        <w:rPr>
          <w:spacing w:val="-15"/>
        </w:rPr>
        <w:t xml:space="preserve"> </w:t>
      </w:r>
      <w:r>
        <w:t>är</w:t>
      </w:r>
      <w:r>
        <w:rPr>
          <w:spacing w:val="-15"/>
        </w:rPr>
        <w:t xml:space="preserve"> </w:t>
      </w:r>
      <w:r>
        <w:t>att</w:t>
      </w:r>
      <w:r>
        <w:rPr>
          <w:spacing w:val="-15"/>
        </w:rPr>
        <w:t xml:space="preserve"> </w:t>
      </w:r>
      <w:r>
        <w:t>begränsa</w:t>
      </w:r>
      <w:r>
        <w:rPr>
          <w:spacing w:val="-15"/>
        </w:rPr>
        <w:t xml:space="preserve"> </w:t>
      </w:r>
      <w:r>
        <w:t>nockhöjden</w:t>
      </w:r>
      <w:r>
        <w:rPr>
          <w:spacing w:val="-15"/>
        </w:rPr>
        <w:t xml:space="preserve"> </w:t>
      </w:r>
      <w:r>
        <w:t>på</w:t>
      </w:r>
      <w:r>
        <w:rPr>
          <w:spacing w:val="-15"/>
        </w:rPr>
        <w:t xml:space="preserve"> </w:t>
      </w:r>
      <w:r>
        <w:t>den</w:t>
      </w:r>
      <w:r>
        <w:rPr>
          <w:spacing w:val="-15"/>
        </w:rPr>
        <w:t xml:space="preserve"> </w:t>
      </w:r>
      <w:r>
        <w:t>planerade byggnaden. Den nya bebyggelsen lämpar sig för en våning.</w:t>
      </w:r>
    </w:p>
    <w:p>
      <w:pPr>
        <w:spacing w:before="121" w:beforeAutospacing="0" w:afterAutospacing="0"/>
        <w:ind w:firstLine="0" w:left="3007" w:right="0"/>
        <w:jc w:val="left"/>
        <w:rPr>
          <w:i w:val="1"/>
          <w:sz w:val="24"/>
        </w:rPr>
      </w:pPr>
      <w:bookmarkEnd w:id="41"/>
      <w:bookmarkStart w:id="42" w:name="mo_motivtillreglering13"/>
      <w:r>
        <w:rPr>
          <w:b w:val="1"/>
          <w:sz w:val="24"/>
        </w:rPr>
        <w:t>Prickmark</w:t>
      </w:r>
      <w:r>
        <w:rPr>
          <w:b w:val="1"/>
          <w:sz w:val="24"/>
          <w:spacing w:val="-5"/>
        </w:rPr>
        <w:t xml:space="preserve"> </w:t>
      </w:r>
      <w:r>
        <w:rPr>
          <w:sz w:val="24"/>
        </w:rPr>
        <w:t>–</w:t>
      </w:r>
      <w:r>
        <w:rPr>
          <w:sz w:val="24"/>
          <w:spacing w:val="-6"/>
        </w:rPr>
        <w:t xml:space="preserve"> </w:t>
      </w:r>
      <w:r>
        <w:rPr>
          <w:i w:val="1"/>
          <w:sz w:val="24"/>
        </w:rPr>
        <w:t>Marken</w:t>
      </w:r>
      <w:r>
        <w:rPr>
          <w:i w:val="1"/>
          <w:sz w:val="24"/>
          <w:spacing w:val="-1"/>
        </w:rPr>
        <w:t xml:space="preserve"> </w:t>
      </w:r>
      <w:r>
        <w:rPr>
          <w:i w:val="1"/>
          <w:sz w:val="24"/>
        </w:rPr>
        <w:t>får</w:t>
      </w:r>
      <w:r>
        <w:rPr>
          <w:i w:val="1"/>
          <w:sz w:val="24"/>
          <w:spacing w:val="-1"/>
        </w:rPr>
        <w:t xml:space="preserve"> </w:t>
      </w:r>
      <w:r>
        <w:rPr>
          <w:i w:val="1"/>
          <w:sz w:val="24"/>
        </w:rPr>
        <w:t>inte</w:t>
      </w:r>
      <w:r>
        <w:rPr>
          <w:i w:val="1"/>
          <w:sz w:val="24"/>
          <w:spacing w:val="-6"/>
        </w:rPr>
        <w:t xml:space="preserve"> </w:t>
      </w:r>
      <w:r>
        <w:rPr>
          <w:i w:val="1"/>
          <w:sz w:val="24"/>
        </w:rPr>
        <w:t>förses</w:t>
      </w:r>
      <w:r>
        <w:rPr>
          <w:i w:val="1"/>
          <w:sz w:val="24"/>
          <w:spacing w:val="-3"/>
        </w:rPr>
        <w:t xml:space="preserve"> </w:t>
      </w:r>
      <w:r>
        <w:rPr>
          <w:i w:val="1"/>
          <w:sz w:val="24"/>
        </w:rPr>
        <w:t>med</w:t>
      </w:r>
      <w:r>
        <w:rPr>
          <w:i w:val="1"/>
          <w:sz w:val="24"/>
          <w:spacing w:val="-6"/>
        </w:rPr>
        <w:t xml:space="preserve"> </w:t>
      </w:r>
      <w:r>
        <w:rPr>
          <w:i w:val="1"/>
          <w:sz w:val="24"/>
          <w:spacing w:val="-2"/>
        </w:rPr>
        <w:t>byggnad</w:t>
      </w:r>
    </w:p>
    <w:p>
      <w:pPr>
        <w:pStyle w:val="P2"/>
        <w:spacing w:before="160" w:beforeAutospacing="0" w:afterAutospacing="0"/>
        <w:ind w:right="2109"/>
      </w:pPr>
      <w:r>
        <w:t>Syftet</w:t>
      </w:r>
      <w:r>
        <w:rPr>
          <w:spacing w:val="-15"/>
        </w:rPr>
        <w:t xml:space="preserve"> </w:t>
      </w:r>
      <w:r>
        <w:t>med</w:t>
      </w:r>
      <w:r>
        <w:rPr>
          <w:spacing w:val="-15"/>
        </w:rPr>
        <w:t xml:space="preserve"> </w:t>
      </w:r>
      <w:r>
        <w:t>planbestämmelsen</w:t>
      </w:r>
      <w:r>
        <w:rPr>
          <w:spacing w:val="-15"/>
        </w:rPr>
        <w:t xml:space="preserve"> </w:t>
      </w:r>
      <w:r>
        <w:t>är</w:t>
      </w:r>
      <w:r>
        <w:rPr>
          <w:spacing w:val="-15"/>
        </w:rPr>
        <w:t xml:space="preserve"> </w:t>
      </w:r>
      <w:r>
        <w:t>att</w:t>
      </w:r>
      <w:r>
        <w:rPr>
          <w:spacing w:val="-15"/>
        </w:rPr>
        <w:t xml:space="preserve"> </w:t>
      </w:r>
      <w:r>
        <w:t>styra</w:t>
      </w:r>
      <w:r>
        <w:rPr>
          <w:spacing w:val="-16"/>
        </w:rPr>
        <w:t xml:space="preserve"> </w:t>
      </w:r>
      <w:r>
        <w:t>vart</w:t>
      </w:r>
      <w:r>
        <w:rPr>
          <w:spacing w:val="-15"/>
        </w:rPr>
        <w:t xml:space="preserve"> </w:t>
      </w:r>
      <w:r>
        <w:t>inom</w:t>
      </w:r>
      <w:r>
        <w:rPr>
          <w:spacing w:val="-15"/>
        </w:rPr>
        <w:t xml:space="preserve"> </w:t>
      </w:r>
      <w:r>
        <w:t>planområdet</w:t>
      </w:r>
      <w:r>
        <w:rPr>
          <w:spacing w:val="-15"/>
        </w:rPr>
        <w:t xml:space="preserve"> </w:t>
      </w:r>
      <w:r>
        <w:t>byggnader inte får uppföras.</w:t>
      </w:r>
    </w:p>
    <w:p>
      <w:pPr>
        <w:spacing w:before="125" w:beforeAutospacing="0" w:afterAutospacing="0"/>
        <w:ind w:firstLine="0" w:left="3007" w:right="0"/>
        <w:jc w:val="left"/>
        <w:rPr>
          <w:i w:val="1"/>
          <w:sz w:val="24"/>
          <w:position w:val="1"/>
        </w:rPr>
      </w:pPr>
      <w:bookmarkEnd w:id="42"/>
      <w:bookmarkStart w:id="43" w:name="mo_motivtillreglering14"/>
      <w:r>
        <w:rPr>
          <w:b w:val="1"/>
          <w:sz w:val="24"/>
          <w:position w:val="1"/>
        </w:rPr>
        <w:t>u</w:t>
      </w:r>
      <w:r>
        <w:rPr>
          <w:b w:val="1"/>
          <w:sz w:val="16"/>
        </w:rPr>
        <w:t>1</w:t>
      </w:r>
      <w:r>
        <w:rPr>
          <w:b w:val="1"/>
          <w:sz w:val="16"/>
          <w:spacing w:val="12"/>
        </w:rPr>
        <w:t xml:space="preserve"> </w:t>
      </w:r>
      <w:r>
        <w:rPr>
          <w:sz w:val="24"/>
          <w:position w:val="1"/>
        </w:rPr>
        <w:t>-</w:t>
      </w:r>
      <w:r>
        <w:rPr>
          <w:sz w:val="24"/>
          <w:spacing w:val="-6"/>
          <w:position w:val="1"/>
        </w:rPr>
        <w:t xml:space="preserve"> </w:t>
      </w:r>
      <w:r>
        <w:rPr>
          <w:i w:val="1"/>
          <w:sz w:val="24"/>
          <w:position w:val="1"/>
        </w:rPr>
        <w:t>Markreservat</w:t>
      </w:r>
      <w:r>
        <w:rPr>
          <w:i w:val="1"/>
          <w:sz w:val="24"/>
          <w:spacing w:val="-1"/>
          <w:position w:val="1"/>
        </w:rPr>
        <w:t xml:space="preserve"> </w:t>
      </w:r>
      <w:r>
        <w:rPr>
          <w:i w:val="1"/>
          <w:sz w:val="24"/>
          <w:position w:val="1"/>
        </w:rPr>
        <w:t>för</w:t>
      </w:r>
      <w:r>
        <w:rPr>
          <w:i w:val="1"/>
          <w:sz w:val="24"/>
          <w:spacing w:val="-4"/>
          <w:position w:val="1"/>
        </w:rPr>
        <w:t xml:space="preserve"> </w:t>
      </w:r>
      <w:r>
        <w:rPr>
          <w:i w:val="1"/>
          <w:sz w:val="24"/>
          <w:position w:val="1"/>
        </w:rPr>
        <w:t>allmännyttiga</w:t>
      </w:r>
      <w:r>
        <w:rPr>
          <w:i w:val="1"/>
          <w:sz w:val="24"/>
          <w:spacing w:val="-2"/>
          <w:position w:val="1"/>
        </w:rPr>
        <w:t xml:space="preserve"> </w:t>
      </w:r>
      <w:r>
        <w:rPr>
          <w:i w:val="1"/>
          <w:sz w:val="24"/>
          <w:position w:val="1"/>
        </w:rPr>
        <w:t>underjordiska</w:t>
      </w:r>
      <w:r>
        <w:rPr>
          <w:i w:val="1"/>
          <w:sz w:val="24"/>
          <w:spacing w:val="-6"/>
          <w:position w:val="1"/>
        </w:rPr>
        <w:t xml:space="preserve"> </w:t>
      </w:r>
      <w:r>
        <w:rPr>
          <w:i w:val="1"/>
          <w:sz w:val="24"/>
          <w:spacing w:val="-2"/>
          <w:position w:val="1"/>
        </w:rPr>
        <w:t>ledningar.</w:t>
      </w:r>
    </w:p>
    <w:p>
      <w:pPr>
        <w:pStyle w:val="P2"/>
        <w:spacing w:lineRule="auto" w:line="242" w:before="156" w:beforeAutospacing="0" w:afterAutospacing="0"/>
        <w:ind w:right="2205"/>
      </w:pPr>
      <w:r>
        <w:t>Syftet</w:t>
      </w:r>
      <w:r>
        <w:rPr>
          <w:spacing w:val="-15"/>
        </w:rPr>
        <w:t xml:space="preserve"> </w:t>
      </w:r>
      <w:r>
        <w:t>med</w:t>
      </w:r>
      <w:r>
        <w:rPr>
          <w:spacing w:val="-15"/>
        </w:rPr>
        <w:t xml:space="preserve"> </w:t>
      </w:r>
      <w:r>
        <w:t>bestämmelsen</w:t>
      </w:r>
      <w:r>
        <w:rPr>
          <w:spacing w:val="-15"/>
        </w:rPr>
        <w:t xml:space="preserve"> </w:t>
      </w:r>
      <w:r>
        <w:t>är</w:t>
      </w:r>
      <w:r>
        <w:rPr>
          <w:spacing w:val="-15"/>
        </w:rPr>
        <w:t xml:space="preserve"> </w:t>
      </w:r>
      <w:r>
        <w:t>att</w:t>
      </w:r>
      <w:r>
        <w:rPr>
          <w:spacing w:val="-15"/>
        </w:rPr>
        <w:t xml:space="preserve"> </w:t>
      </w:r>
      <w:r>
        <w:t>säkerställa</w:t>
      </w:r>
      <w:r>
        <w:rPr>
          <w:spacing w:val="-15"/>
        </w:rPr>
        <w:t xml:space="preserve"> </w:t>
      </w:r>
      <w:r>
        <w:t>yta</w:t>
      </w:r>
      <w:r>
        <w:rPr>
          <w:spacing w:val="-15"/>
        </w:rPr>
        <w:t xml:space="preserve"> </w:t>
      </w:r>
      <w:r>
        <w:t>för</w:t>
      </w:r>
      <w:r>
        <w:rPr>
          <w:spacing w:val="-16"/>
        </w:rPr>
        <w:t xml:space="preserve"> </w:t>
      </w:r>
      <w:r>
        <w:t>allmännyttiga underjordiska ledningar</w:t>
      </w:r>
    </w:p>
    <w:p>
      <w:pPr>
        <w:spacing w:before="117" w:beforeAutospacing="0" w:afterAutospacing="0"/>
        <w:ind w:firstLine="0" w:left="3007" w:right="0"/>
        <w:jc w:val="left"/>
        <w:rPr>
          <w:i w:val="1"/>
          <w:sz w:val="24"/>
          <w:position w:val="1"/>
        </w:rPr>
      </w:pPr>
      <w:bookmarkEnd w:id="43"/>
      <w:bookmarkStart w:id="44" w:name="mo_motivtillreglering15"/>
      <w:r>
        <w:rPr>
          <w:b w:val="1"/>
          <w:sz w:val="24"/>
          <w:position w:val="1"/>
        </w:rPr>
        <w:t>b</w:t>
      </w:r>
      <w:r>
        <w:rPr>
          <w:b w:val="1"/>
          <w:sz w:val="16"/>
        </w:rPr>
        <w:t>1</w:t>
      </w:r>
      <w:r>
        <w:rPr>
          <w:b w:val="1"/>
          <w:sz w:val="16"/>
          <w:spacing w:val="15"/>
        </w:rPr>
        <w:t xml:space="preserve"> </w:t>
      </w:r>
      <w:r>
        <w:rPr>
          <w:b w:val="1"/>
          <w:sz w:val="24"/>
          <w:position w:val="1"/>
        </w:rPr>
        <w:t>-</w:t>
      </w:r>
      <w:r>
        <w:rPr>
          <w:b w:val="1"/>
          <w:sz w:val="24"/>
          <w:spacing w:val="-8"/>
          <w:position w:val="1"/>
        </w:rPr>
        <w:t xml:space="preserve"> </w:t>
      </w:r>
      <w:r>
        <w:rPr>
          <w:i w:val="1"/>
          <w:sz w:val="24"/>
          <w:position w:val="1"/>
        </w:rPr>
        <w:t>Lägsta</w:t>
      </w:r>
      <w:r>
        <w:rPr>
          <w:i w:val="1"/>
          <w:sz w:val="24"/>
          <w:spacing w:val="-3"/>
          <w:position w:val="1"/>
        </w:rPr>
        <w:t xml:space="preserve"> </w:t>
      </w:r>
      <w:r>
        <w:rPr>
          <w:i w:val="1"/>
          <w:sz w:val="24"/>
          <w:position w:val="1"/>
        </w:rPr>
        <w:t>nivå</w:t>
      </w:r>
      <w:r>
        <w:rPr>
          <w:i w:val="1"/>
          <w:sz w:val="24"/>
          <w:spacing w:val="-6"/>
          <w:position w:val="1"/>
        </w:rPr>
        <w:t xml:space="preserve"> </w:t>
      </w:r>
      <w:r>
        <w:rPr>
          <w:i w:val="1"/>
          <w:sz w:val="24"/>
          <w:position w:val="1"/>
        </w:rPr>
        <w:t>för</w:t>
      </w:r>
      <w:r>
        <w:rPr>
          <w:i w:val="1"/>
          <w:sz w:val="24"/>
          <w:spacing w:val="-6"/>
          <w:position w:val="1"/>
        </w:rPr>
        <w:t xml:space="preserve"> </w:t>
      </w:r>
      <w:r>
        <w:rPr>
          <w:i w:val="1"/>
          <w:sz w:val="24"/>
          <w:position w:val="1"/>
        </w:rPr>
        <w:t>färdigt</w:t>
      </w:r>
      <w:r>
        <w:rPr>
          <w:i w:val="1"/>
          <w:sz w:val="24"/>
          <w:spacing w:val="-2"/>
          <w:position w:val="1"/>
        </w:rPr>
        <w:t xml:space="preserve"> </w:t>
      </w:r>
      <w:r>
        <w:rPr>
          <w:i w:val="1"/>
          <w:sz w:val="24"/>
          <w:position w:val="1"/>
        </w:rPr>
        <w:t>golv</w:t>
      </w:r>
      <w:r>
        <w:rPr>
          <w:i w:val="1"/>
          <w:sz w:val="24"/>
          <w:spacing w:val="-6"/>
          <w:position w:val="1"/>
        </w:rPr>
        <w:t xml:space="preserve"> </w:t>
      </w:r>
      <w:r>
        <w:rPr>
          <w:i w:val="1"/>
          <w:sz w:val="24"/>
          <w:position w:val="1"/>
        </w:rPr>
        <w:t>är</w:t>
      </w:r>
      <w:r>
        <w:rPr>
          <w:i w:val="1"/>
          <w:sz w:val="24"/>
          <w:spacing w:val="-5"/>
          <w:position w:val="1"/>
        </w:rPr>
        <w:t xml:space="preserve"> </w:t>
      </w:r>
      <w:r>
        <w:rPr>
          <w:i w:val="1"/>
          <w:sz w:val="24"/>
          <w:position w:val="1"/>
        </w:rPr>
        <w:t>+65,50,</w:t>
      </w:r>
      <w:r>
        <w:rPr>
          <w:i w:val="1"/>
          <w:sz w:val="24"/>
          <w:spacing w:val="-7"/>
          <w:position w:val="1"/>
        </w:rPr>
        <w:t xml:space="preserve"> </w:t>
      </w:r>
      <w:r>
        <w:rPr>
          <w:i w:val="1"/>
          <w:sz w:val="24"/>
          <w:spacing w:val="-2"/>
          <w:position w:val="1"/>
        </w:rPr>
        <w:t>RH2000</w:t>
      </w:r>
    </w:p>
    <w:p>
      <w:pPr>
        <w:pStyle w:val="P2"/>
        <w:spacing w:before="156" w:beforeAutospacing="0" w:afterAutospacing="0"/>
        <w:ind w:right="2140"/>
      </w:pPr>
      <w:r>
        <w:t>Syftet</w:t>
      </w:r>
      <w:r>
        <w:rPr>
          <w:spacing w:val="-15"/>
        </w:rPr>
        <w:t xml:space="preserve"> </w:t>
      </w:r>
      <w:r>
        <w:t>med</w:t>
      </w:r>
      <w:r>
        <w:rPr>
          <w:spacing w:val="-15"/>
        </w:rPr>
        <w:t xml:space="preserve"> </w:t>
      </w:r>
      <w:r>
        <w:t>bestämmelsen</w:t>
      </w:r>
      <w:r>
        <w:rPr>
          <w:spacing w:val="-15"/>
        </w:rPr>
        <w:t xml:space="preserve"> </w:t>
      </w:r>
      <w:r>
        <w:t>är</w:t>
      </w:r>
      <w:r>
        <w:rPr>
          <w:spacing w:val="-15"/>
        </w:rPr>
        <w:t xml:space="preserve"> </w:t>
      </w:r>
      <w:r>
        <w:t>att</w:t>
      </w:r>
      <w:r>
        <w:rPr>
          <w:spacing w:val="-15"/>
        </w:rPr>
        <w:t xml:space="preserve"> </w:t>
      </w:r>
      <w:r>
        <w:t>säkerställa</w:t>
      </w:r>
      <w:r>
        <w:rPr>
          <w:spacing w:val="-15"/>
        </w:rPr>
        <w:t xml:space="preserve"> </w:t>
      </w:r>
      <w:r>
        <w:t>att</w:t>
      </w:r>
      <w:r>
        <w:rPr>
          <w:spacing w:val="-15"/>
        </w:rPr>
        <w:t xml:space="preserve"> </w:t>
      </w:r>
      <w:r>
        <w:t>inte</w:t>
      </w:r>
      <w:r>
        <w:rPr>
          <w:spacing w:val="-15"/>
        </w:rPr>
        <w:t xml:space="preserve"> </w:t>
      </w:r>
      <w:r>
        <w:t>byggnaden</w:t>
      </w:r>
      <w:r>
        <w:rPr>
          <w:spacing w:val="-15"/>
        </w:rPr>
        <w:t xml:space="preserve"> </w:t>
      </w:r>
      <w:r>
        <w:t>översvämmas vid skyfall.</w:t>
      </w:r>
    </w:p>
    <w:p>
      <w:pPr>
        <w:spacing w:before="125" w:beforeAutospacing="0" w:afterAutospacing="0"/>
        <w:ind w:firstLine="0" w:left="3007" w:right="0"/>
        <w:jc w:val="left"/>
        <w:rPr>
          <w:i w:val="1"/>
          <w:sz w:val="24"/>
          <w:position w:val="1"/>
        </w:rPr>
      </w:pPr>
      <w:bookmarkEnd w:id="44"/>
      <w:bookmarkStart w:id="45" w:name="mo_motivtillreglering16"/>
      <w:r>
        <w:rPr>
          <w:b w:val="1"/>
          <w:sz w:val="24"/>
          <w:position w:val="1"/>
        </w:rPr>
        <w:t>b</w:t>
      </w:r>
      <w:r>
        <w:rPr>
          <w:b w:val="1"/>
          <w:sz w:val="16"/>
        </w:rPr>
        <w:t>2</w:t>
      </w:r>
      <w:r>
        <w:rPr>
          <w:b w:val="1"/>
          <w:sz w:val="16"/>
          <w:spacing w:val="20"/>
        </w:rPr>
        <w:t xml:space="preserve"> </w:t>
      </w:r>
      <w:r>
        <w:rPr>
          <w:i w:val="1"/>
          <w:sz w:val="24"/>
          <w:position w:val="1"/>
        </w:rPr>
        <w:t>-</w:t>
      </w:r>
      <w:r>
        <w:rPr>
          <w:i w:val="1"/>
          <w:sz w:val="24"/>
          <w:spacing w:val="-4"/>
          <w:position w:val="1"/>
        </w:rPr>
        <w:t xml:space="preserve"> </w:t>
      </w:r>
      <w:r>
        <w:rPr>
          <w:i w:val="1"/>
          <w:sz w:val="24"/>
          <w:position w:val="1"/>
        </w:rPr>
        <w:t>Minst</w:t>
      </w:r>
      <w:r>
        <w:rPr>
          <w:i w:val="1"/>
          <w:sz w:val="24"/>
          <w:spacing w:val="-1"/>
          <w:position w:val="1"/>
        </w:rPr>
        <w:t xml:space="preserve"> </w:t>
      </w:r>
      <w:r>
        <w:rPr>
          <w:i w:val="1"/>
          <w:sz w:val="24"/>
          <w:position w:val="1"/>
        </w:rPr>
        <w:t>60</w:t>
      </w:r>
      <w:r>
        <w:rPr>
          <w:i w:val="1"/>
          <w:sz w:val="24"/>
          <w:spacing w:val="-7"/>
          <w:position w:val="1"/>
        </w:rPr>
        <w:t xml:space="preserve"> </w:t>
      </w:r>
      <w:r>
        <w:rPr>
          <w:i w:val="1"/>
          <w:sz w:val="24"/>
          <w:position w:val="1"/>
        </w:rPr>
        <w:t>% av</w:t>
      </w:r>
      <w:r>
        <w:rPr>
          <w:i w:val="1"/>
          <w:sz w:val="24"/>
          <w:spacing w:val="-6"/>
          <w:position w:val="1"/>
        </w:rPr>
        <w:t xml:space="preserve"> </w:t>
      </w:r>
      <w:r>
        <w:rPr>
          <w:i w:val="1"/>
          <w:sz w:val="24"/>
          <w:position w:val="1"/>
        </w:rPr>
        <w:t>marken</w:t>
      </w:r>
      <w:r>
        <w:rPr>
          <w:i w:val="1"/>
          <w:sz w:val="24"/>
          <w:spacing w:val="-1"/>
          <w:position w:val="1"/>
        </w:rPr>
        <w:t xml:space="preserve"> </w:t>
      </w:r>
      <w:r>
        <w:rPr>
          <w:i w:val="1"/>
          <w:sz w:val="24"/>
          <w:position w:val="1"/>
        </w:rPr>
        <w:t>ska</w:t>
      </w:r>
      <w:r>
        <w:rPr>
          <w:i w:val="1"/>
          <w:sz w:val="24"/>
          <w:spacing w:val="-1"/>
          <w:position w:val="1"/>
        </w:rPr>
        <w:t xml:space="preserve"> </w:t>
      </w:r>
      <w:r>
        <w:rPr>
          <w:i w:val="1"/>
          <w:sz w:val="24"/>
          <w:position w:val="1"/>
        </w:rPr>
        <w:t xml:space="preserve">vara </w:t>
      </w:r>
      <w:r>
        <w:rPr>
          <w:i w:val="1"/>
          <w:sz w:val="24"/>
          <w:spacing w:val="-2"/>
          <w:position w:val="1"/>
        </w:rPr>
        <w:t>genomsläpplig</w:t>
      </w:r>
    </w:p>
    <w:p>
      <w:pPr>
        <w:pStyle w:val="P2"/>
        <w:spacing w:lineRule="auto" w:line="242" w:before="159" w:beforeAutospacing="0" w:afterAutospacing="0"/>
        <w:ind w:right="2109"/>
      </w:pPr>
      <w:r>
        <w:t>Syftet</w:t>
      </w:r>
      <w:r>
        <w:rPr>
          <w:spacing w:val="-12"/>
        </w:rPr>
        <w:t xml:space="preserve"> </w:t>
      </w:r>
      <w:r>
        <w:t>med</w:t>
      </w:r>
      <w:r>
        <w:rPr>
          <w:spacing w:val="-13"/>
        </w:rPr>
        <w:t xml:space="preserve"> </w:t>
      </w:r>
      <w:r>
        <w:t>bestämmelsen</w:t>
      </w:r>
      <w:r>
        <w:rPr>
          <w:spacing w:val="-11"/>
        </w:rPr>
        <w:t xml:space="preserve"> </w:t>
      </w:r>
      <w:r>
        <w:t>är</w:t>
      </w:r>
      <w:r>
        <w:rPr>
          <w:spacing w:val="-14"/>
        </w:rPr>
        <w:t xml:space="preserve"> </w:t>
      </w:r>
      <w:r>
        <w:t>att</w:t>
      </w:r>
      <w:r>
        <w:rPr>
          <w:spacing w:val="-12"/>
        </w:rPr>
        <w:t xml:space="preserve"> </w:t>
      </w:r>
      <w:r>
        <w:t>reglera</w:t>
      </w:r>
      <w:r>
        <w:rPr>
          <w:spacing w:val="-15"/>
        </w:rPr>
        <w:t xml:space="preserve"> </w:t>
      </w:r>
      <w:r>
        <w:t>hur</w:t>
      </w:r>
      <w:r>
        <w:rPr>
          <w:spacing w:val="-14"/>
        </w:rPr>
        <w:t xml:space="preserve"> </w:t>
      </w:r>
      <w:r>
        <w:t>mycket</w:t>
      </w:r>
      <w:r>
        <w:rPr>
          <w:spacing w:val="-8"/>
        </w:rPr>
        <w:t xml:space="preserve"> </w:t>
      </w:r>
      <w:r>
        <w:t>mark</w:t>
      </w:r>
      <w:r>
        <w:rPr>
          <w:spacing w:val="-15"/>
        </w:rPr>
        <w:t xml:space="preserve"> </w:t>
      </w:r>
      <w:r>
        <w:t>som</w:t>
      </w:r>
      <w:r>
        <w:rPr>
          <w:spacing w:val="-12"/>
        </w:rPr>
        <w:t xml:space="preserve"> </w:t>
      </w:r>
      <w:r>
        <w:t>får</w:t>
      </w:r>
      <w:r>
        <w:rPr>
          <w:spacing w:val="-14"/>
        </w:rPr>
        <w:t xml:space="preserve"> </w:t>
      </w:r>
      <w:r>
        <w:t>hårdgöras inom planområdet för att möjliggöra lämpliga dagvattenlösningar.</w:t>
      </w:r>
    </w:p>
    <w:p>
      <w:pPr>
        <w:spacing w:before="117" w:beforeAutospacing="0" w:afterAutospacing="0"/>
        <w:ind w:firstLine="0" w:left="3007" w:right="3708"/>
        <w:jc w:val="left"/>
        <w:rPr>
          <w:i w:val="1"/>
          <w:sz w:val="24"/>
        </w:rPr>
      </w:pPr>
      <w:bookmarkEnd w:id="45"/>
      <w:bookmarkStart w:id="46" w:name="mo_motivtillreglering17"/>
      <w:r>
        <w:rPr>
          <w:i w:val="1"/>
          <w:sz w:val="24"/>
        </w:rPr>
        <w:t>Marklov</w:t>
      </w:r>
      <w:r>
        <w:rPr>
          <w:i w:val="1"/>
          <w:sz w:val="24"/>
          <w:spacing w:val="-15"/>
        </w:rPr>
        <w:t xml:space="preserve"> </w:t>
      </w:r>
      <w:r>
        <w:rPr>
          <w:i w:val="1"/>
          <w:sz w:val="24"/>
        </w:rPr>
        <w:t>krävs</w:t>
      </w:r>
      <w:r>
        <w:rPr>
          <w:i w:val="1"/>
          <w:sz w:val="24"/>
          <w:spacing w:val="-15"/>
        </w:rPr>
        <w:t xml:space="preserve"> </w:t>
      </w:r>
      <w:r>
        <w:rPr>
          <w:i w:val="1"/>
          <w:sz w:val="24"/>
        </w:rPr>
        <w:t>även</w:t>
      </w:r>
      <w:r>
        <w:rPr>
          <w:i w:val="1"/>
          <w:sz w:val="24"/>
          <w:spacing w:val="-15"/>
        </w:rPr>
        <w:t xml:space="preserve"> </w:t>
      </w:r>
      <w:r>
        <w:rPr>
          <w:i w:val="1"/>
          <w:sz w:val="24"/>
        </w:rPr>
        <w:t>för</w:t>
      </w:r>
      <w:r>
        <w:rPr>
          <w:i w:val="1"/>
          <w:sz w:val="24"/>
          <w:spacing w:val="-15"/>
        </w:rPr>
        <w:t xml:space="preserve"> </w:t>
      </w:r>
      <w:r>
        <w:rPr>
          <w:i w:val="1"/>
          <w:sz w:val="24"/>
        </w:rPr>
        <w:t>åtgärd</w:t>
      </w:r>
      <w:r>
        <w:rPr>
          <w:i w:val="1"/>
          <w:sz w:val="24"/>
          <w:spacing w:val="-15"/>
        </w:rPr>
        <w:t xml:space="preserve"> </w:t>
      </w:r>
      <w:r>
        <w:rPr>
          <w:i w:val="1"/>
          <w:sz w:val="24"/>
        </w:rPr>
        <w:t>som</w:t>
      </w:r>
      <w:r>
        <w:rPr>
          <w:i w:val="1"/>
          <w:sz w:val="24"/>
          <w:spacing w:val="-15"/>
        </w:rPr>
        <w:t xml:space="preserve"> </w:t>
      </w:r>
      <w:r>
        <w:rPr>
          <w:i w:val="1"/>
          <w:sz w:val="24"/>
        </w:rPr>
        <w:t>försämrar</w:t>
      </w:r>
      <w:r>
        <w:rPr>
          <w:i w:val="1"/>
          <w:sz w:val="24"/>
          <w:spacing w:val="-15"/>
        </w:rPr>
        <w:t xml:space="preserve"> </w:t>
      </w:r>
      <w:r>
        <w:rPr>
          <w:i w:val="1"/>
          <w:sz w:val="24"/>
        </w:rPr>
        <w:t xml:space="preserve">markens </w:t>
      </w:r>
      <w:r>
        <w:rPr>
          <w:i w:val="1"/>
          <w:sz w:val="24"/>
          <w:spacing w:val="-2"/>
        </w:rPr>
        <w:t>genomsläpplighet</w:t>
      </w:r>
    </w:p>
    <w:p>
      <w:pPr>
        <w:pStyle w:val="P2"/>
        <w:spacing w:before="156" w:beforeAutospacing="0" w:afterAutospacing="0"/>
        <w:ind w:right="2327"/>
      </w:pPr>
      <w:r>
        <w:t>Syftet</w:t>
      </w:r>
      <w:r>
        <w:rPr>
          <w:spacing w:val="-15"/>
        </w:rPr>
        <w:t xml:space="preserve"> </w:t>
      </w:r>
      <w:r>
        <w:t>med</w:t>
      </w:r>
      <w:r>
        <w:rPr>
          <w:spacing w:val="-15"/>
        </w:rPr>
        <w:t xml:space="preserve"> </w:t>
      </w:r>
      <w:r>
        <w:t>bestämmelsen</w:t>
      </w:r>
      <w:r>
        <w:rPr>
          <w:spacing w:val="-15"/>
        </w:rPr>
        <w:t xml:space="preserve"> </w:t>
      </w:r>
      <w:r>
        <w:t>är</w:t>
      </w:r>
      <w:r>
        <w:rPr>
          <w:spacing w:val="-16"/>
        </w:rPr>
        <w:t xml:space="preserve"> </w:t>
      </w:r>
      <w:r>
        <w:t>att</w:t>
      </w:r>
      <w:r>
        <w:rPr>
          <w:spacing w:val="-15"/>
        </w:rPr>
        <w:t xml:space="preserve"> </w:t>
      </w:r>
      <w:r>
        <w:t>säkerställa</w:t>
      </w:r>
      <w:r>
        <w:rPr>
          <w:spacing w:val="-15"/>
        </w:rPr>
        <w:t xml:space="preserve"> </w:t>
      </w:r>
      <w:r>
        <w:t>genomförande</w:t>
      </w:r>
      <w:r>
        <w:rPr>
          <w:spacing w:val="-15"/>
        </w:rPr>
        <w:t xml:space="preserve"> </w:t>
      </w:r>
      <w:r>
        <w:t>av</w:t>
      </w:r>
      <w:r>
        <w:rPr>
          <w:spacing w:val="-15"/>
        </w:rPr>
        <w:t xml:space="preserve"> </w:t>
      </w:r>
      <w:r>
        <w:t>bestämmelse om genomsläpplighet.</w:t>
      </w:r>
    </w:p>
    <w:p>
      <w:pPr>
        <w:spacing w:before="120" w:beforeAutospacing="0" w:afterAutospacing="0"/>
        <w:ind w:firstLine="0" w:left="3007" w:right="0"/>
        <w:jc w:val="left"/>
        <w:rPr>
          <w:i w:val="1"/>
          <w:sz w:val="24"/>
        </w:rPr>
      </w:pPr>
      <w:bookmarkEnd w:id="46"/>
      <w:bookmarkStart w:id="47" w:name="mo_motivtillreglering18"/>
      <w:r>
        <w:rPr>
          <w:i w:val="1"/>
          <w:sz w:val="24"/>
        </w:rPr>
        <w:t>Största</w:t>
      </w:r>
      <w:r>
        <w:rPr>
          <w:i w:val="1"/>
          <w:sz w:val="24"/>
          <w:spacing w:val="-1"/>
        </w:rPr>
        <w:t xml:space="preserve"> </w:t>
      </w:r>
      <w:r>
        <w:rPr>
          <w:i w:val="1"/>
          <w:sz w:val="24"/>
        </w:rPr>
        <w:t>bruttoarea</w:t>
      </w:r>
      <w:r>
        <w:rPr>
          <w:i w:val="1"/>
          <w:sz w:val="24"/>
          <w:spacing w:val="-1"/>
        </w:rPr>
        <w:t xml:space="preserve"> </w:t>
      </w:r>
      <w:r>
        <w:rPr>
          <w:i w:val="1"/>
          <w:sz w:val="24"/>
        </w:rPr>
        <w:t>för</w:t>
      </w:r>
      <w:r>
        <w:rPr>
          <w:i w:val="1"/>
          <w:sz w:val="24"/>
          <w:spacing w:val="-1"/>
        </w:rPr>
        <w:t xml:space="preserve"> </w:t>
      </w:r>
      <w:r>
        <w:rPr>
          <w:i w:val="1"/>
          <w:sz w:val="24"/>
        </w:rPr>
        <w:t>centrumanvändning är</w:t>
      </w:r>
      <w:r>
        <w:rPr>
          <w:i w:val="1"/>
          <w:sz w:val="24"/>
          <w:spacing w:val="-1"/>
        </w:rPr>
        <w:t xml:space="preserve"> </w:t>
      </w:r>
      <w:r>
        <w:rPr>
          <w:i w:val="1"/>
          <w:sz w:val="24"/>
        </w:rPr>
        <w:t>800</w:t>
      </w:r>
      <w:r>
        <w:rPr>
          <w:i w:val="1"/>
          <w:sz w:val="24"/>
          <w:spacing w:val="-3"/>
        </w:rPr>
        <w:t xml:space="preserve"> </w:t>
      </w:r>
      <w:r>
        <w:rPr>
          <w:i w:val="1"/>
          <w:sz w:val="24"/>
          <w:spacing w:val="-7"/>
        </w:rPr>
        <w:t>m2</w:t>
      </w:r>
    </w:p>
    <w:p>
      <w:pPr>
        <w:pStyle w:val="P2"/>
        <w:spacing w:before="120" w:beforeAutospacing="0" w:afterAutospacing="0"/>
        <w:ind w:right="2140"/>
      </w:pPr>
      <w:r>
        <w:t>Syftet med bestämmelsen är att begränsa</w:t>
      </w:r>
      <w:r>
        <w:rPr>
          <w:spacing w:val="-1"/>
        </w:rPr>
        <w:t xml:space="preserve"> </w:t>
      </w:r>
      <w:r>
        <w:t>ytan som avses för</w:t>
      </w:r>
      <w:r>
        <w:rPr>
          <w:spacing w:val="-2"/>
        </w:rPr>
        <w:t xml:space="preserve"> </w:t>
      </w:r>
      <w:r>
        <w:t>användningen centrum</w:t>
      </w:r>
      <w:r>
        <w:rPr>
          <w:spacing w:val="-14"/>
        </w:rPr>
        <w:t xml:space="preserve"> </w:t>
      </w:r>
      <w:r>
        <w:t>för</w:t>
      </w:r>
      <w:r>
        <w:rPr>
          <w:spacing w:val="-14"/>
        </w:rPr>
        <w:t xml:space="preserve"> </w:t>
      </w:r>
      <w:r>
        <w:t>att</w:t>
      </w:r>
      <w:r>
        <w:rPr>
          <w:spacing w:val="-11"/>
        </w:rPr>
        <w:t xml:space="preserve"> </w:t>
      </w:r>
      <w:r>
        <w:t>överensstämma</w:t>
      </w:r>
      <w:r>
        <w:rPr>
          <w:spacing w:val="-14"/>
        </w:rPr>
        <w:t xml:space="preserve"> </w:t>
      </w:r>
      <w:r>
        <w:t>med</w:t>
      </w:r>
      <w:r>
        <w:rPr>
          <w:spacing w:val="-14"/>
        </w:rPr>
        <w:t xml:space="preserve"> </w:t>
      </w:r>
      <w:r>
        <w:t>planens</w:t>
      </w:r>
      <w:r>
        <w:rPr>
          <w:spacing w:val="-11"/>
        </w:rPr>
        <w:t xml:space="preserve"> </w:t>
      </w:r>
      <w:r>
        <w:t>syfte.</w:t>
      </w:r>
      <w:r>
        <w:rPr>
          <w:spacing w:val="-7"/>
        </w:rPr>
        <w:t xml:space="preserve"> </w:t>
      </w:r>
      <w:r>
        <w:t>Eftersom</w:t>
      </w:r>
      <w:r>
        <w:rPr>
          <w:spacing w:val="-10"/>
        </w:rPr>
        <w:t xml:space="preserve"> </w:t>
      </w:r>
      <w:r>
        <w:t>centrum</w:t>
      </w:r>
      <w:r>
        <w:rPr>
          <w:spacing w:val="-11"/>
        </w:rPr>
        <w:t xml:space="preserve"> </w:t>
      </w:r>
      <w:r>
        <w:t>endast är</w:t>
      </w:r>
      <w:r>
        <w:rPr>
          <w:spacing w:val="-11"/>
        </w:rPr>
        <w:t xml:space="preserve"> </w:t>
      </w:r>
      <w:r>
        <w:t>ett</w:t>
      </w:r>
      <w:r>
        <w:rPr>
          <w:spacing w:val="-10"/>
        </w:rPr>
        <w:t xml:space="preserve"> </w:t>
      </w:r>
      <w:r>
        <w:t>komplement</w:t>
      </w:r>
      <w:r>
        <w:rPr>
          <w:spacing w:val="-10"/>
        </w:rPr>
        <w:t xml:space="preserve"> </w:t>
      </w:r>
      <w:r>
        <w:t>till</w:t>
      </w:r>
      <w:r>
        <w:rPr>
          <w:spacing w:val="-10"/>
        </w:rPr>
        <w:t xml:space="preserve"> </w:t>
      </w:r>
      <w:r>
        <w:t>de</w:t>
      </w:r>
      <w:r>
        <w:rPr>
          <w:spacing w:val="-14"/>
        </w:rPr>
        <w:t xml:space="preserve"> </w:t>
      </w:r>
      <w:r>
        <w:t>andra</w:t>
      </w:r>
      <w:r>
        <w:rPr>
          <w:spacing w:val="-12"/>
        </w:rPr>
        <w:t xml:space="preserve"> </w:t>
      </w:r>
      <w:r>
        <w:t>användningarna</w:t>
      </w:r>
      <w:r>
        <w:rPr>
          <w:spacing w:val="-6"/>
        </w:rPr>
        <w:t xml:space="preserve"> </w:t>
      </w:r>
      <w:r>
        <w:t>begränsas</w:t>
      </w:r>
      <w:r>
        <w:rPr>
          <w:spacing w:val="-10"/>
        </w:rPr>
        <w:t xml:space="preserve"> </w:t>
      </w:r>
      <w:r>
        <w:t>användningen</w:t>
      </w:r>
      <w:r>
        <w:rPr>
          <w:spacing w:val="-13"/>
        </w:rPr>
        <w:t xml:space="preserve"> </w:t>
      </w:r>
      <w:r>
        <w:t>till 800 m2. Detta möjliggör för användningar så som service, handel, samlingslokaler eller restaurang eller annan användning som ingår i användningen centrum.</w:t>
      </w:r>
    </w:p>
    <w:p>
      <w:pPr>
        <w:pStyle w:val="P2"/>
        <w:spacing w:lineRule="auto" w:line="242" w:before="121" w:beforeAutospacing="0" w:afterAutospacing="0"/>
        <w:ind w:right="2109"/>
      </w:pPr>
      <w:r>
        <w:t>Bestämmelsen</w:t>
      </w:r>
      <w:r>
        <w:rPr>
          <w:spacing w:val="-13"/>
        </w:rPr>
        <w:t xml:space="preserve"> </w:t>
      </w:r>
      <w:r>
        <w:t>har</w:t>
      </w:r>
      <w:r>
        <w:rPr>
          <w:spacing w:val="-12"/>
        </w:rPr>
        <w:t xml:space="preserve"> </w:t>
      </w:r>
      <w:r>
        <w:t>ingen</w:t>
      </w:r>
      <w:r>
        <w:rPr>
          <w:spacing w:val="-10"/>
        </w:rPr>
        <w:t xml:space="preserve"> </w:t>
      </w:r>
      <w:r>
        <w:t>beteckning</w:t>
      </w:r>
      <w:r>
        <w:rPr>
          <w:spacing w:val="-11"/>
        </w:rPr>
        <w:t xml:space="preserve"> </w:t>
      </w:r>
      <w:r>
        <w:t>i</w:t>
      </w:r>
      <w:r>
        <w:rPr>
          <w:spacing w:val="-14"/>
        </w:rPr>
        <w:t xml:space="preserve"> </w:t>
      </w:r>
      <w:r>
        <w:t>plankartan</w:t>
      </w:r>
      <w:r>
        <w:rPr>
          <w:spacing w:val="-14"/>
        </w:rPr>
        <w:t xml:space="preserve"> </w:t>
      </w:r>
      <w:r>
        <w:t>och</w:t>
      </w:r>
      <w:r>
        <w:rPr>
          <w:spacing w:val="-14"/>
        </w:rPr>
        <w:t xml:space="preserve"> </w:t>
      </w:r>
      <w:r>
        <w:t>gäller</w:t>
      </w:r>
      <w:r>
        <w:rPr>
          <w:spacing w:val="-11"/>
        </w:rPr>
        <w:t xml:space="preserve"> </w:t>
      </w:r>
      <w:r>
        <w:t>därmed</w:t>
      </w:r>
      <w:r>
        <w:rPr>
          <w:spacing w:val="-11"/>
        </w:rPr>
        <w:t xml:space="preserve"> </w:t>
      </w:r>
      <w:r>
        <w:t xml:space="preserve">all </w:t>
      </w:r>
      <w:r>
        <w:rPr>
          <w:spacing w:val="-2"/>
        </w:rPr>
        <w:t>kvartersmark</w:t>
      </w:r>
    </w:p>
    <w:p>
      <w:pPr>
        <w:pStyle w:val="P2"/>
        <w:spacing w:before="200" w:beforeAutospacing="0" w:afterAutospacing="0"/>
        <w:ind w:left="0"/>
      </w:pPr>
      <w:bookmarkEnd w:id="47"/>
    </w:p>
    <w:p>
      <w:pPr>
        <w:pStyle w:val="P3"/>
      </w:pPr>
      <w:bookmarkStart w:id="48" w:name="Genomförandefrågor"/>
      <w:bookmarkEnd w:id="48"/>
      <w:bookmarkStart w:id="49" w:name="_bookmark4"/>
      <w:bookmarkEnd w:id="49"/>
      <w:r>
        <w:rPr>
          <w:spacing w:val="-2"/>
        </w:rPr>
        <w:t>Genomförandefrågor</w:t>
      </w:r>
    </w:p>
    <w:p>
      <w:pPr>
        <w:pStyle w:val="P4"/>
        <w:spacing w:before="242" w:beforeAutospacing="0" w:afterAutospacing="0"/>
      </w:pPr>
      <w:bookmarkStart w:id="50" w:name="Mark- och utrymmesförvärv"/>
      <w:bookmarkEnd w:id="50"/>
      <w:r>
        <w:rPr>
          <w:spacing w:val="-2"/>
        </w:rPr>
        <w:t>Mark-</w:t>
      </w:r>
      <w:r>
        <w:rPr>
          <w:spacing w:val="-15"/>
        </w:rPr>
        <w:t xml:space="preserve"> </w:t>
      </w:r>
      <w:r>
        <w:rPr>
          <w:spacing w:val="-2"/>
        </w:rPr>
        <w:t>och</w:t>
      </w:r>
      <w:r>
        <w:rPr>
          <w:spacing w:val="-7"/>
        </w:rPr>
        <w:t xml:space="preserve"> </w:t>
      </w:r>
      <w:r>
        <w:rPr>
          <w:spacing w:val="-2"/>
        </w:rPr>
        <w:t>utrymmesförvärv</w:t>
      </w:r>
    </w:p>
    <w:p>
      <w:pPr>
        <w:pStyle w:val="P2"/>
        <w:spacing w:before="58" w:beforeAutospacing="0" w:afterAutospacing="0"/>
      </w:pPr>
      <w:bookmarkStart w:id="51" w:name="gf_markochutrymmesförvärv01"/>
      <w:r>
        <w:t>Inga</w:t>
      </w:r>
      <w:r>
        <w:rPr>
          <w:spacing w:val="-16"/>
        </w:rPr>
        <w:t xml:space="preserve"> </w:t>
      </w:r>
      <w:r>
        <w:t>markförvärv</w:t>
      </w:r>
      <w:r>
        <w:rPr>
          <w:spacing w:val="-1"/>
        </w:rPr>
        <w:t xml:space="preserve"> </w:t>
      </w:r>
      <w:r>
        <w:t>eller</w:t>
      </w:r>
      <w:r>
        <w:rPr>
          <w:spacing w:val="-4"/>
        </w:rPr>
        <w:t xml:space="preserve"> </w:t>
      </w:r>
      <w:r>
        <w:t>inlösen</w:t>
      </w:r>
      <w:r>
        <w:rPr>
          <w:spacing w:val="-1"/>
        </w:rPr>
        <w:t xml:space="preserve"> </w:t>
      </w:r>
      <w:r>
        <w:t>av</w:t>
      </w:r>
      <w:r>
        <w:rPr>
          <w:spacing w:val="-6"/>
        </w:rPr>
        <w:t xml:space="preserve"> </w:t>
      </w:r>
      <w:r>
        <w:t>mark</w:t>
      </w:r>
      <w:r>
        <w:rPr>
          <w:spacing w:val="-1"/>
        </w:rPr>
        <w:t xml:space="preserve"> </w:t>
      </w:r>
      <w:r>
        <w:t>krävs</w:t>
      </w:r>
      <w:r>
        <w:rPr>
          <w:spacing w:val="-4"/>
        </w:rPr>
        <w:t xml:space="preserve"> </w:t>
      </w:r>
      <w:r>
        <w:t>för</w:t>
      </w:r>
      <w:r>
        <w:rPr>
          <w:spacing w:val="-8"/>
        </w:rPr>
        <w:t xml:space="preserve"> </w:t>
      </w:r>
      <w:r>
        <w:t>att</w:t>
      </w:r>
      <w:r>
        <w:rPr>
          <w:spacing w:val="-1"/>
        </w:rPr>
        <w:t xml:space="preserve"> </w:t>
      </w:r>
      <w:r>
        <w:t>genomföra</w:t>
      </w:r>
      <w:r>
        <w:rPr>
          <w:spacing w:val="-5"/>
        </w:rPr>
        <w:t xml:space="preserve"> </w:t>
      </w:r>
      <w:r>
        <w:rPr>
          <w:spacing w:val="-2"/>
        </w:rPr>
        <w:t>detaljplanen.</w:t>
      </w:r>
      <w:bookmarkEnd w:id="51"/>
    </w:p>
    <w:p>
      <w:pPr>
        <w:pStyle w:val="P2"/>
        <w:spacing w:after="0" w:beforeAutospacing="0" w:afterAutospacing="0"/>
        <w:sectPr>
          <w:type w:val="nextPage"/>
          <w:pgSz w:w="11930" w:h="16860" w:code="0"/>
          <w:pgMar w:left="0" w:right="0" w:top="880" w:bottom="0" w:header="693" w:footer="0" w:gutter="0"/>
        </w:sectPr>
      </w:pPr>
    </w:p>
    <w:p>
      <w:pPr>
        <w:pStyle w:val="P2"/>
        <w:ind w:left="0"/>
      </w:pPr>
      <w:r>
        <mc:AlternateContent>
          <mc:Choice Requires="wps">
            <w:drawing>
              <wp:anchor xmlns:wp="http://schemas.openxmlformats.org/drawingml/2006/wordprocessingDrawing" distT="0" distB="0" distL="0" distR="0" simplePos="0" relativeHeight="8" behindDoc="0" locked="0" layoutInCell="1" allowOverlap="1">
                <wp:simplePos x="0" y="0"/>
                <wp:positionH relativeFrom="page">
                  <wp:posOffset>7180580</wp:posOffset>
                </wp:positionH>
                <wp:positionV relativeFrom="page">
                  <wp:posOffset>0</wp:posOffset>
                </wp:positionV>
                <wp:extent cx="76200" cy="10693400"/>
                <wp:effectExtent l="0" t="0" r="0" b="0"/>
                <wp:wrapNone/>
                <wp:docPr id="14" name="Graphic 14"/>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4" o:spid="_x0000_s1035" style="position:absolute;width:6pt;height:842pt;z-index:8;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spacing w:before="233" w:beforeAutospacing="0" w:afterAutospacing="0"/>
        <w:ind w:left="0"/>
      </w:pPr>
    </w:p>
    <w:p>
      <w:pPr>
        <w:pStyle w:val="P4"/>
        <w:spacing w:before="0" w:beforeAutospacing="0" w:afterAutospacing="0"/>
      </w:pPr>
      <w:bookmarkStart w:id="52" w:name="Fastighetsrättsliga frågor"/>
      <w:bookmarkEnd w:id="52"/>
      <w:r>
        <w:rPr>
          <w:spacing w:val="-2"/>
        </w:rPr>
        <w:t>Fastighetsrättsliga</w:t>
      </w:r>
      <w:r>
        <w:rPr>
          <w:spacing w:val="11"/>
        </w:rPr>
        <w:t xml:space="preserve"> </w:t>
      </w:r>
      <w:r>
        <w:rPr>
          <w:spacing w:val="-2"/>
        </w:rPr>
        <w:t>frågor</w:t>
      </w:r>
    </w:p>
    <w:p>
      <w:pPr>
        <w:pStyle w:val="P2"/>
        <w:spacing w:before="54" w:beforeAutospacing="0" w:afterAutospacing="0"/>
        <w:ind w:right="2205"/>
      </w:pPr>
      <w:bookmarkStart w:id="53" w:name="gf_fastighetsrättsligafrågor01"/>
      <w:r>
        <w:t>Med</w:t>
      </w:r>
      <w:r>
        <w:rPr>
          <w:spacing w:val="-12"/>
        </w:rPr>
        <w:t xml:space="preserve"> </w:t>
      </w:r>
      <w:r>
        <w:t>fastighetsbildning</w:t>
      </w:r>
      <w:r>
        <w:rPr>
          <w:spacing w:val="-10"/>
        </w:rPr>
        <w:t xml:space="preserve"> </w:t>
      </w:r>
      <w:r>
        <w:t>avses</w:t>
      </w:r>
      <w:r>
        <w:rPr>
          <w:spacing w:val="-9"/>
        </w:rPr>
        <w:t xml:space="preserve"> </w:t>
      </w:r>
      <w:r>
        <w:t>bland</w:t>
      </w:r>
      <w:r>
        <w:rPr>
          <w:spacing w:val="-12"/>
        </w:rPr>
        <w:t xml:space="preserve"> </w:t>
      </w:r>
      <w:r>
        <w:t>annat</w:t>
      </w:r>
      <w:r>
        <w:rPr>
          <w:spacing w:val="-8"/>
        </w:rPr>
        <w:t xml:space="preserve"> </w:t>
      </w:r>
      <w:r>
        <w:t>nybildning</w:t>
      </w:r>
      <w:r>
        <w:rPr>
          <w:spacing w:val="-8"/>
        </w:rPr>
        <w:t xml:space="preserve"> </w:t>
      </w:r>
      <w:r>
        <w:t>av</w:t>
      </w:r>
      <w:r>
        <w:rPr>
          <w:spacing w:val="-12"/>
        </w:rPr>
        <w:t xml:space="preserve"> </w:t>
      </w:r>
      <w:r>
        <w:t>fastigheter,</w:t>
      </w:r>
      <w:r>
        <w:rPr>
          <w:spacing w:val="-8"/>
        </w:rPr>
        <w:t xml:space="preserve"> </w:t>
      </w:r>
      <w:r>
        <w:t>ändring av</w:t>
      </w:r>
      <w:r>
        <w:rPr>
          <w:spacing w:val="-15"/>
        </w:rPr>
        <w:t xml:space="preserve"> </w:t>
      </w:r>
      <w:r>
        <w:t>fastigheters</w:t>
      </w:r>
      <w:r>
        <w:rPr>
          <w:spacing w:val="-13"/>
        </w:rPr>
        <w:t xml:space="preserve"> </w:t>
      </w:r>
      <w:r>
        <w:t>gränser</w:t>
      </w:r>
      <w:r>
        <w:rPr>
          <w:spacing w:val="-15"/>
        </w:rPr>
        <w:t xml:space="preserve"> </w:t>
      </w:r>
      <w:r>
        <w:t>och</w:t>
      </w:r>
      <w:r>
        <w:rPr>
          <w:spacing w:val="-14"/>
        </w:rPr>
        <w:t xml:space="preserve"> </w:t>
      </w:r>
      <w:r>
        <w:t>bildande</w:t>
      </w:r>
      <w:r>
        <w:rPr>
          <w:spacing w:val="-12"/>
        </w:rPr>
        <w:t xml:space="preserve"> </w:t>
      </w:r>
      <w:r>
        <w:t>av</w:t>
      </w:r>
      <w:r>
        <w:rPr>
          <w:spacing w:val="-15"/>
        </w:rPr>
        <w:t xml:space="preserve"> </w:t>
      </w:r>
      <w:r>
        <w:t>gemensamhetsanläggningar,</w:t>
      </w:r>
      <w:r>
        <w:rPr>
          <w:spacing w:val="-11"/>
        </w:rPr>
        <w:t xml:space="preserve"> </w:t>
      </w:r>
      <w:r>
        <w:t>servitut och ledningsrätter. Fastighetsbildningsåtgärder prövas i en lantmäteriförrättning som handläggs av Lantmäterimyndigheten i Sandvikens kommun.</w:t>
      </w:r>
    </w:p>
    <w:p>
      <w:pPr>
        <w:pStyle w:val="P2"/>
        <w:spacing w:before="120" w:beforeAutospacing="0" w:afterAutospacing="0"/>
        <w:ind w:right="2205"/>
      </w:pPr>
      <w:r>
        <w:t>Beskrivningen</w:t>
      </w:r>
      <w:r>
        <w:rPr>
          <w:spacing w:val="-10"/>
        </w:rPr>
        <w:t xml:space="preserve"> </w:t>
      </w:r>
      <w:r>
        <w:t>nedan</w:t>
      </w:r>
      <w:r>
        <w:rPr>
          <w:spacing w:val="-8"/>
        </w:rPr>
        <w:t xml:space="preserve"> </w:t>
      </w:r>
      <w:r>
        <w:t>är</w:t>
      </w:r>
      <w:r>
        <w:rPr>
          <w:spacing w:val="-11"/>
        </w:rPr>
        <w:t xml:space="preserve"> </w:t>
      </w:r>
      <w:r>
        <w:t>gjord</w:t>
      </w:r>
      <w:r>
        <w:rPr>
          <w:spacing w:val="-11"/>
        </w:rPr>
        <w:t xml:space="preserve"> </w:t>
      </w:r>
      <w:r>
        <w:t>i</w:t>
      </w:r>
      <w:r>
        <w:rPr>
          <w:spacing w:val="-10"/>
        </w:rPr>
        <w:t xml:space="preserve"> </w:t>
      </w:r>
      <w:r>
        <w:t>enlighet</w:t>
      </w:r>
      <w:r>
        <w:rPr>
          <w:spacing w:val="-9"/>
        </w:rPr>
        <w:t xml:space="preserve"> </w:t>
      </w:r>
      <w:r>
        <w:t>med</w:t>
      </w:r>
      <w:r>
        <w:rPr>
          <w:spacing w:val="-11"/>
        </w:rPr>
        <w:t xml:space="preserve"> </w:t>
      </w:r>
      <w:r>
        <w:t>förslag</w:t>
      </w:r>
      <w:r>
        <w:rPr>
          <w:spacing w:val="-10"/>
        </w:rPr>
        <w:t xml:space="preserve"> </w:t>
      </w:r>
      <w:r>
        <w:t>till</w:t>
      </w:r>
      <w:r>
        <w:rPr>
          <w:spacing w:val="-12"/>
        </w:rPr>
        <w:t xml:space="preserve"> </w:t>
      </w:r>
      <w:r>
        <w:t>detaljplan</w:t>
      </w:r>
      <w:r>
        <w:rPr>
          <w:spacing w:val="-10"/>
        </w:rPr>
        <w:t xml:space="preserve"> </w:t>
      </w:r>
      <w:r>
        <w:t>och innebär inget ställningstagande från lantmäterimyndighetens sida.</w:t>
      </w:r>
    </w:p>
    <w:p>
      <w:pPr>
        <w:spacing w:before="183" w:beforeAutospacing="0" w:afterAutospacing="0"/>
        <w:ind w:firstLine="0" w:left="2438" w:right="0"/>
        <w:jc w:val="left"/>
        <w:rPr>
          <w:rFonts w:ascii="Arial" w:hAnsi="Arial"/>
          <w:b w:val="1"/>
          <w:sz w:val="22"/>
        </w:rPr>
      </w:pPr>
      <w:bookmarkEnd w:id="53"/>
      <w:r>
        <w:rPr>
          <w:rFonts w:ascii="Arial" w:hAnsi="Arial"/>
          <w:b w:val="1"/>
          <w:sz w:val="22"/>
          <w:spacing w:val="-2"/>
        </w:rPr>
        <w:t>Förändrad</w:t>
      </w:r>
      <w:r>
        <w:rPr>
          <w:rFonts w:ascii="Arial" w:hAnsi="Arial"/>
          <w:b w:val="1"/>
          <w:sz w:val="22"/>
          <w:spacing w:val="1"/>
        </w:rPr>
        <w:t xml:space="preserve"> </w:t>
      </w:r>
      <w:r>
        <w:rPr>
          <w:rFonts w:ascii="Arial" w:hAnsi="Arial"/>
          <w:b w:val="1"/>
          <w:sz w:val="22"/>
          <w:spacing w:val="-2"/>
        </w:rPr>
        <w:t>fastighetsindelning</w:t>
      </w:r>
    </w:p>
    <w:p>
      <w:pPr>
        <w:pStyle w:val="P2"/>
        <w:spacing w:before="58" w:beforeAutospacing="0" w:afterAutospacing="0"/>
        <w:ind w:right="3212"/>
      </w:pPr>
      <w:bookmarkStart w:id="54" w:name="gf_förändradfastighetsindelning01"/>
      <w:r>
        <w:t>Ingen förändring av fastighetsindelningen är nödvändig för planens</w:t>
      </w:r>
      <w:r>
        <w:rPr>
          <w:spacing w:val="-15"/>
        </w:rPr>
        <w:t xml:space="preserve"> </w:t>
      </w:r>
      <w:r>
        <w:t>genomförande.</w:t>
      </w:r>
      <w:r>
        <w:rPr>
          <w:spacing w:val="-15"/>
        </w:rPr>
        <w:t xml:space="preserve"> </w:t>
      </w:r>
      <w:r>
        <w:t>Dock</w:t>
      </w:r>
      <w:r>
        <w:rPr>
          <w:spacing w:val="-15"/>
        </w:rPr>
        <w:t xml:space="preserve"> </w:t>
      </w:r>
      <w:r>
        <w:t>så</w:t>
      </w:r>
      <w:r>
        <w:rPr>
          <w:spacing w:val="-16"/>
        </w:rPr>
        <w:t xml:space="preserve"> </w:t>
      </w:r>
      <w:r>
        <w:t>medför</w:t>
      </w:r>
      <w:r>
        <w:rPr>
          <w:spacing w:val="-15"/>
        </w:rPr>
        <w:t xml:space="preserve"> </w:t>
      </w:r>
      <w:r>
        <w:t>planläggningen</w:t>
      </w:r>
      <w:r>
        <w:rPr>
          <w:spacing w:val="-15"/>
        </w:rPr>
        <w:t xml:space="preserve"> </w:t>
      </w:r>
      <w:r>
        <w:t>att</w:t>
      </w:r>
      <w:r>
        <w:rPr>
          <w:spacing w:val="-15"/>
        </w:rPr>
        <w:t xml:space="preserve"> </w:t>
      </w:r>
      <w:r>
        <w:t>viss fastighetsbildning kan genomföras.</w:t>
      </w:r>
    </w:p>
    <w:p>
      <w:pPr>
        <w:spacing w:before="182" w:beforeAutospacing="0" w:afterAutospacing="0"/>
        <w:ind w:firstLine="0" w:left="2438" w:right="0"/>
        <w:jc w:val="left"/>
        <w:rPr>
          <w:rFonts w:ascii="Arial" w:hAnsi="Arial"/>
          <w:b w:val="1"/>
          <w:sz w:val="20"/>
        </w:rPr>
      </w:pPr>
      <w:r>
        <w:rPr>
          <w:rFonts w:ascii="Arial" w:hAnsi="Arial"/>
          <w:b w:val="1"/>
          <w:sz w:val="20"/>
          <w:spacing w:val="-2"/>
        </w:rPr>
        <w:t>Hedåsen</w:t>
      </w:r>
      <w:r>
        <w:rPr>
          <w:rFonts w:ascii="Arial" w:hAnsi="Arial"/>
          <w:b w:val="1"/>
          <w:sz w:val="20"/>
          <w:spacing w:val="-6"/>
        </w:rPr>
        <w:t xml:space="preserve"> </w:t>
      </w:r>
      <w:r>
        <w:rPr>
          <w:rFonts w:ascii="Arial" w:hAnsi="Arial"/>
          <w:b w:val="1"/>
          <w:sz w:val="20"/>
          <w:spacing w:val="-4"/>
        </w:rPr>
        <w:t>3:43</w:t>
      </w:r>
    </w:p>
    <w:p>
      <w:pPr>
        <w:pStyle w:val="P2"/>
        <w:spacing w:before="60" w:beforeAutospacing="0" w:afterAutospacing="0"/>
        <w:ind w:right="2109"/>
      </w:pPr>
      <w:r>
        <w:t>Markområde utlagt som E-område i plankartan kan genom avstyckning avskiljas från fastigheten Hedåsen 3:43. Avstyckningen sker i en lantmäteriförrättning.</w:t>
      </w:r>
      <w:r>
        <w:rPr>
          <w:spacing w:val="-15"/>
        </w:rPr>
        <w:t xml:space="preserve"> </w:t>
      </w:r>
      <w:r>
        <w:t>I</w:t>
      </w:r>
      <w:r>
        <w:rPr>
          <w:spacing w:val="-20"/>
        </w:rPr>
        <w:t xml:space="preserve"> </w:t>
      </w:r>
      <w:r>
        <w:t>samband</w:t>
      </w:r>
      <w:r>
        <w:rPr>
          <w:spacing w:val="-15"/>
        </w:rPr>
        <w:t xml:space="preserve"> </w:t>
      </w:r>
      <w:r>
        <w:t>med</w:t>
      </w:r>
      <w:r>
        <w:rPr>
          <w:spacing w:val="-15"/>
        </w:rPr>
        <w:t xml:space="preserve"> </w:t>
      </w:r>
      <w:r>
        <w:t>avstyckning</w:t>
      </w:r>
      <w:r>
        <w:rPr>
          <w:spacing w:val="-15"/>
        </w:rPr>
        <w:t xml:space="preserve"> </w:t>
      </w:r>
      <w:r>
        <w:t>behövs</w:t>
      </w:r>
      <w:r>
        <w:rPr>
          <w:spacing w:val="-15"/>
        </w:rPr>
        <w:t xml:space="preserve"> </w:t>
      </w:r>
      <w:r>
        <w:t>ett</w:t>
      </w:r>
      <w:r>
        <w:rPr>
          <w:spacing w:val="-15"/>
        </w:rPr>
        <w:t xml:space="preserve"> </w:t>
      </w:r>
      <w:r>
        <w:t>bildande</w:t>
      </w:r>
      <w:r>
        <w:rPr>
          <w:spacing w:val="-15"/>
        </w:rPr>
        <w:t xml:space="preserve"> </w:t>
      </w:r>
      <w:r>
        <w:t>av servitut för vägåtkomst till E-område (</w:t>
      </w:r>
      <w:r>
        <w:rPr>
          <w:b w:val="1"/>
        </w:rPr>
        <w:t>E</w:t>
      </w:r>
      <w:r>
        <w:t>).</w:t>
      </w:r>
    </w:p>
    <w:p>
      <w:pPr>
        <w:spacing w:before="183" w:beforeAutospacing="0" w:afterAutospacing="0"/>
        <w:ind w:firstLine="0" w:left="2438" w:right="0"/>
        <w:jc w:val="left"/>
        <w:rPr>
          <w:rFonts w:ascii="Arial" w:hAnsi="Arial"/>
          <w:b w:val="1"/>
          <w:sz w:val="22"/>
        </w:rPr>
      </w:pPr>
      <w:bookmarkEnd w:id="54"/>
      <w:r>
        <w:rPr>
          <w:rFonts w:ascii="Arial" w:hAnsi="Arial"/>
          <w:b w:val="1"/>
          <w:sz w:val="22"/>
          <w:spacing w:val="-2"/>
        </w:rPr>
        <w:t>Rättigheter</w:t>
      </w:r>
    </w:p>
    <w:p>
      <w:pPr>
        <w:pStyle w:val="P2"/>
        <w:spacing w:before="56" w:beforeAutospacing="0" w:afterAutospacing="0"/>
        <w:ind w:right="2140"/>
      </w:pPr>
      <w:bookmarkStart w:id="55" w:name="gf_rättigheter01"/>
      <w:r>
        <w:t>Det finns inga befintliga ledningsrätter för de ledningar som finns inom planområdet.</w:t>
      </w:r>
      <w:r>
        <w:rPr>
          <w:spacing w:val="-10"/>
        </w:rPr>
        <w:t xml:space="preserve"> </w:t>
      </w:r>
      <w:r>
        <w:t>Nya</w:t>
      </w:r>
      <w:r>
        <w:rPr>
          <w:spacing w:val="-15"/>
        </w:rPr>
        <w:t xml:space="preserve"> </w:t>
      </w:r>
      <w:r>
        <w:t>ledningsrätter</w:t>
      </w:r>
      <w:r>
        <w:rPr>
          <w:spacing w:val="-13"/>
        </w:rPr>
        <w:t xml:space="preserve"> </w:t>
      </w:r>
      <w:r>
        <w:t>kan</w:t>
      </w:r>
      <w:r>
        <w:rPr>
          <w:spacing w:val="-12"/>
        </w:rPr>
        <w:t xml:space="preserve"> </w:t>
      </w:r>
      <w:r>
        <w:t>bildas</w:t>
      </w:r>
      <w:r>
        <w:rPr>
          <w:spacing w:val="-13"/>
        </w:rPr>
        <w:t xml:space="preserve"> </w:t>
      </w:r>
      <w:r>
        <w:t>för</w:t>
      </w:r>
      <w:r>
        <w:rPr>
          <w:spacing w:val="-14"/>
        </w:rPr>
        <w:t xml:space="preserve"> </w:t>
      </w:r>
      <w:r>
        <w:t>allmännyttiga</w:t>
      </w:r>
      <w:r>
        <w:rPr>
          <w:spacing w:val="-13"/>
        </w:rPr>
        <w:t xml:space="preserve"> </w:t>
      </w:r>
      <w:r>
        <w:t>ledningar</w:t>
      </w:r>
      <w:r>
        <w:rPr>
          <w:spacing w:val="-14"/>
        </w:rPr>
        <w:t xml:space="preserve"> </w:t>
      </w:r>
      <w:r>
        <w:t>inom kvartersmark med planlagda u-områden.</w:t>
      </w:r>
    </w:p>
    <w:p>
      <w:pPr>
        <w:spacing w:before="181" w:beforeAutospacing="0" w:afterAutospacing="0"/>
        <w:ind w:firstLine="0" w:left="2438" w:right="0"/>
        <w:jc w:val="left"/>
        <w:rPr>
          <w:rFonts w:ascii="Arial" w:hAnsi="Arial"/>
          <w:b w:val="1"/>
          <w:sz w:val="20"/>
        </w:rPr>
      </w:pPr>
      <w:r>
        <w:rPr>
          <w:rFonts w:ascii="Arial" w:hAnsi="Arial"/>
          <w:b w:val="1"/>
          <w:sz w:val="20"/>
          <w:spacing w:val="-2"/>
        </w:rPr>
        <w:t>Hedåsen</w:t>
      </w:r>
      <w:r>
        <w:rPr>
          <w:rFonts w:ascii="Arial" w:hAnsi="Arial"/>
          <w:b w:val="1"/>
          <w:sz w:val="20"/>
          <w:spacing w:val="-6"/>
        </w:rPr>
        <w:t xml:space="preserve"> </w:t>
      </w:r>
      <w:r>
        <w:rPr>
          <w:rFonts w:ascii="Arial" w:hAnsi="Arial"/>
          <w:b w:val="1"/>
          <w:sz w:val="20"/>
          <w:spacing w:val="-4"/>
        </w:rPr>
        <w:t>3:43</w:t>
      </w:r>
    </w:p>
    <w:p>
      <w:pPr>
        <w:pStyle w:val="P2"/>
        <w:spacing w:before="62" w:beforeAutospacing="0" w:afterAutospacing="0"/>
      </w:pPr>
      <w:r>
        <w:t>Ledningsrätt</w:t>
      </w:r>
      <w:r>
        <w:rPr>
          <w:spacing w:val="-11"/>
        </w:rPr>
        <w:t xml:space="preserve"> </w:t>
      </w:r>
      <w:r>
        <w:t>kan</w:t>
      </w:r>
      <w:r>
        <w:rPr>
          <w:spacing w:val="-6"/>
        </w:rPr>
        <w:t xml:space="preserve"> </w:t>
      </w:r>
      <w:r>
        <w:t>bildas</w:t>
      </w:r>
      <w:r>
        <w:rPr>
          <w:spacing w:val="-1"/>
        </w:rPr>
        <w:t xml:space="preserve"> </w:t>
      </w:r>
      <w:r>
        <w:t>för</w:t>
      </w:r>
      <w:r>
        <w:rPr>
          <w:spacing w:val="-7"/>
        </w:rPr>
        <w:t xml:space="preserve"> </w:t>
      </w:r>
      <w:r>
        <w:t>allmännyttiga</w:t>
      </w:r>
      <w:r>
        <w:rPr>
          <w:spacing w:val="-6"/>
        </w:rPr>
        <w:t xml:space="preserve"> </w:t>
      </w:r>
      <w:r>
        <w:t>ledningar</w:t>
      </w:r>
      <w:r>
        <w:rPr>
          <w:spacing w:val="-7"/>
        </w:rPr>
        <w:t xml:space="preserve"> </w:t>
      </w:r>
      <w:r>
        <w:t>inom</w:t>
      </w:r>
      <w:r>
        <w:rPr>
          <w:spacing w:val="1"/>
        </w:rPr>
        <w:t xml:space="preserve"> </w:t>
      </w:r>
      <w:r>
        <w:t>u-</w:t>
      </w:r>
      <w:r>
        <w:rPr>
          <w:spacing w:val="-2"/>
        </w:rPr>
        <w:t>område.</w:t>
      </w:r>
    </w:p>
    <w:p>
      <w:pPr>
        <w:spacing w:before="178" w:beforeAutospacing="0" w:afterAutospacing="0"/>
        <w:ind w:firstLine="0" w:left="2438" w:right="0"/>
        <w:jc w:val="left"/>
        <w:rPr>
          <w:rFonts w:ascii="Arial" w:hAnsi="Arial"/>
          <w:b w:val="1"/>
          <w:sz w:val="20"/>
        </w:rPr>
      </w:pPr>
      <w:r>
        <w:rPr>
          <w:rFonts w:ascii="Arial" w:hAnsi="Arial"/>
          <w:b w:val="1"/>
          <w:sz w:val="20"/>
          <w:spacing w:val="-2"/>
        </w:rPr>
        <w:t>Nyttjanderättsavtal</w:t>
      </w:r>
    </w:p>
    <w:p>
      <w:pPr>
        <w:pStyle w:val="P2"/>
        <w:spacing w:before="60" w:beforeAutospacing="0" w:afterAutospacing="0"/>
      </w:pPr>
      <w:r>
        <w:t>Det</w:t>
      </w:r>
      <w:r>
        <w:rPr>
          <w:spacing w:val="-6"/>
        </w:rPr>
        <w:t xml:space="preserve"> </w:t>
      </w:r>
      <w:r>
        <w:t>finns</w:t>
      </w:r>
      <w:r>
        <w:rPr>
          <w:spacing w:val="-1"/>
        </w:rPr>
        <w:t xml:space="preserve"> </w:t>
      </w:r>
      <w:r>
        <w:t>inga</w:t>
      </w:r>
      <w:r>
        <w:rPr>
          <w:spacing w:val="-2"/>
        </w:rPr>
        <w:t xml:space="preserve"> </w:t>
      </w:r>
      <w:r>
        <w:t>inskrivna</w:t>
      </w:r>
      <w:r>
        <w:rPr>
          <w:spacing w:val="-7"/>
        </w:rPr>
        <w:t xml:space="preserve"> </w:t>
      </w:r>
      <w:r>
        <w:t>nyttjanderättsavtal</w:t>
      </w:r>
      <w:r>
        <w:rPr>
          <w:spacing w:val="-1"/>
        </w:rPr>
        <w:t xml:space="preserve"> </w:t>
      </w:r>
      <w:r>
        <w:t>på</w:t>
      </w:r>
      <w:r>
        <w:rPr>
          <w:spacing w:val="-1"/>
        </w:rPr>
        <w:t xml:space="preserve"> </w:t>
      </w:r>
      <w:r>
        <w:rPr>
          <w:spacing w:val="-2"/>
        </w:rPr>
        <w:t>fastigheten.</w:t>
      </w:r>
    </w:p>
    <w:p>
      <w:pPr>
        <w:spacing w:before="180" w:beforeAutospacing="0" w:afterAutospacing="0"/>
        <w:ind w:firstLine="0" w:left="2438" w:right="0"/>
        <w:jc w:val="left"/>
        <w:rPr>
          <w:rFonts w:ascii="Arial" w:hAnsi="Arial"/>
          <w:b w:val="1"/>
          <w:sz w:val="20"/>
        </w:rPr>
      </w:pPr>
      <w:r>
        <w:rPr>
          <w:rFonts w:ascii="Arial" w:hAnsi="Arial"/>
          <w:b w:val="1"/>
          <w:sz w:val="20"/>
          <w:spacing w:val="-2"/>
        </w:rPr>
        <w:t>Hedåsen</w:t>
      </w:r>
      <w:r>
        <w:rPr>
          <w:rFonts w:ascii="Arial" w:hAnsi="Arial"/>
          <w:b w:val="1"/>
          <w:sz w:val="20"/>
          <w:spacing w:val="-6"/>
        </w:rPr>
        <w:t xml:space="preserve"> </w:t>
      </w:r>
      <w:r>
        <w:rPr>
          <w:rFonts w:ascii="Arial" w:hAnsi="Arial"/>
          <w:b w:val="1"/>
          <w:sz w:val="20"/>
          <w:spacing w:val="-4"/>
        </w:rPr>
        <w:t>3:43</w:t>
      </w:r>
    </w:p>
    <w:p>
      <w:pPr>
        <w:pStyle w:val="P2"/>
        <w:spacing w:before="58" w:beforeAutospacing="0" w:afterAutospacing="0"/>
        <w:ind w:right="2140"/>
      </w:pPr>
      <w:r>
        <w:t>Nyttjanderättsavtal bör upprättas för att säkerställa Trebo golfklubbs nyttjande</w:t>
      </w:r>
      <w:r>
        <w:rPr>
          <w:spacing w:val="-15"/>
        </w:rPr>
        <w:t xml:space="preserve"> </w:t>
      </w:r>
      <w:r>
        <w:t>av</w:t>
      </w:r>
      <w:r>
        <w:rPr>
          <w:spacing w:val="-15"/>
        </w:rPr>
        <w:t xml:space="preserve"> </w:t>
      </w:r>
      <w:r>
        <w:t>infarten</w:t>
      </w:r>
      <w:r>
        <w:rPr>
          <w:spacing w:val="-15"/>
        </w:rPr>
        <w:t xml:space="preserve"> </w:t>
      </w:r>
      <w:r>
        <w:t>som</w:t>
      </w:r>
      <w:r>
        <w:rPr>
          <w:spacing w:val="-15"/>
        </w:rPr>
        <w:t xml:space="preserve"> </w:t>
      </w:r>
      <w:r>
        <w:t>är</w:t>
      </w:r>
      <w:r>
        <w:rPr>
          <w:spacing w:val="-16"/>
        </w:rPr>
        <w:t xml:space="preserve"> </w:t>
      </w:r>
      <w:r>
        <w:t>lokaliserad</w:t>
      </w:r>
      <w:r>
        <w:rPr>
          <w:spacing w:val="-15"/>
        </w:rPr>
        <w:t xml:space="preserve"> </w:t>
      </w:r>
      <w:r>
        <w:t>på</w:t>
      </w:r>
      <w:r>
        <w:rPr>
          <w:spacing w:val="-16"/>
        </w:rPr>
        <w:t xml:space="preserve"> </w:t>
      </w:r>
      <w:r>
        <w:t>fastigheten</w:t>
      </w:r>
      <w:r>
        <w:rPr>
          <w:spacing w:val="-14"/>
        </w:rPr>
        <w:t xml:space="preserve"> </w:t>
      </w:r>
      <w:r>
        <w:t>Hedåsen</w:t>
      </w:r>
      <w:r>
        <w:rPr>
          <w:spacing w:val="-13"/>
        </w:rPr>
        <w:t xml:space="preserve"> </w:t>
      </w:r>
      <w:r>
        <w:t>3:43.</w:t>
      </w:r>
      <w:r>
        <w:rPr>
          <w:spacing w:val="-6"/>
        </w:rPr>
        <w:t xml:space="preserve"> </w:t>
      </w:r>
      <w:r>
        <w:t>Inom planlagt område är ett nyttjanderättsavtal bindande i högst 25 år.</w:t>
      </w:r>
      <w:bookmarkEnd w:id="55"/>
    </w:p>
    <w:p>
      <w:pPr>
        <w:spacing w:before="183" w:beforeAutospacing="0" w:afterAutospacing="0"/>
        <w:ind w:firstLine="0" w:left="2438" w:right="0"/>
        <w:jc w:val="left"/>
        <w:rPr>
          <w:rFonts w:ascii="Arial" w:hAnsi="Arial"/>
          <w:b w:val="1"/>
          <w:sz w:val="22"/>
        </w:rPr>
      </w:pPr>
      <w:bookmarkStart w:id="56" w:name="gf_fastighetsrättsligafrågor02"/>
      <w:r>
        <w:rPr>
          <w:rFonts w:ascii="Arial" w:hAnsi="Arial"/>
          <w:b w:val="1"/>
          <w:sz w:val="22"/>
          <w:spacing w:val="-2"/>
        </w:rPr>
        <w:t>Kostnads-</w:t>
      </w:r>
      <w:r>
        <w:rPr>
          <w:rFonts w:ascii="Arial" w:hAnsi="Arial"/>
          <w:b w:val="1"/>
          <w:sz w:val="22"/>
          <w:spacing w:val="-6"/>
        </w:rPr>
        <w:t xml:space="preserve"> </w:t>
      </w:r>
      <w:r>
        <w:rPr>
          <w:rFonts w:ascii="Arial" w:hAnsi="Arial"/>
          <w:b w:val="1"/>
          <w:sz w:val="22"/>
          <w:spacing w:val="-2"/>
        </w:rPr>
        <w:t>och</w:t>
      </w:r>
      <w:r>
        <w:rPr>
          <w:rFonts w:ascii="Arial" w:hAnsi="Arial"/>
          <w:b w:val="1"/>
          <w:sz w:val="22"/>
          <w:spacing w:val="-6"/>
        </w:rPr>
        <w:t xml:space="preserve"> </w:t>
      </w:r>
      <w:r>
        <w:rPr>
          <w:rFonts w:ascii="Arial" w:hAnsi="Arial"/>
          <w:b w:val="1"/>
          <w:sz w:val="22"/>
          <w:spacing w:val="-2"/>
        </w:rPr>
        <w:t>ansvarsfördelning</w:t>
      </w:r>
    </w:p>
    <w:p>
      <w:pPr>
        <w:spacing w:before="180" w:beforeAutospacing="0" w:afterAutospacing="0"/>
        <w:ind w:firstLine="0" w:left="2438" w:right="0"/>
        <w:jc w:val="left"/>
        <w:rPr>
          <w:rFonts w:ascii="Arial" w:hAnsi="Arial"/>
          <w:b w:val="1"/>
          <w:sz w:val="20"/>
        </w:rPr>
      </w:pPr>
      <w:r>
        <w:rPr>
          <w:rFonts w:ascii="Arial" w:hAnsi="Arial"/>
          <w:b w:val="1"/>
          <w:sz w:val="20"/>
          <w:spacing w:val="-2"/>
        </w:rPr>
        <w:t>Avstyckning</w:t>
      </w:r>
    </w:p>
    <w:p>
      <w:pPr>
        <w:pStyle w:val="P2"/>
        <w:spacing w:before="60" w:beforeAutospacing="0" w:afterAutospacing="0"/>
      </w:pPr>
      <w:r>
        <w:t>Kvartersmark</w:t>
      </w:r>
      <w:r>
        <w:rPr>
          <w:spacing w:val="-6"/>
        </w:rPr>
        <w:t xml:space="preserve"> </w:t>
      </w:r>
      <w:r>
        <w:t>på</w:t>
      </w:r>
      <w:r>
        <w:rPr>
          <w:spacing w:val="-5"/>
        </w:rPr>
        <w:t xml:space="preserve"> </w:t>
      </w:r>
      <w:r>
        <w:t>Hedåsen</w:t>
      </w:r>
      <w:r>
        <w:rPr>
          <w:spacing w:val="-1"/>
        </w:rPr>
        <w:t xml:space="preserve"> </w:t>
      </w:r>
      <w:r>
        <w:t>3:43</w:t>
      </w:r>
      <w:r>
        <w:rPr>
          <w:spacing w:val="-1"/>
        </w:rPr>
        <w:t xml:space="preserve"> </w:t>
      </w:r>
      <w:r>
        <w:t>kan</w:t>
      </w:r>
      <w:r>
        <w:rPr>
          <w:spacing w:val="-3"/>
        </w:rPr>
        <w:t xml:space="preserve"> </w:t>
      </w:r>
      <w:r>
        <w:t>styckas</w:t>
      </w:r>
      <w:r>
        <w:rPr>
          <w:spacing w:val="-1"/>
        </w:rPr>
        <w:t xml:space="preserve"> </w:t>
      </w:r>
      <w:r>
        <w:t>av</w:t>
      </w:r>
      <w:r>
        <w:rPr>
          <w:spacing w:val="-1"/>
        </w:rPr>
        <w:t xml:space="preserve"> </w:t>
      </w:r>
      <w:r>
        <w:t>och</w:t>
      </w:r>
      <w:r>
        <w:rPr>
          <w:spacing w:val="-2"/>
        </w:rPr>
        <w:t xml:space="preserve"> </w:t>
      </w:r>
      <w:r>
        <w:t>bilda</w:t>
      </w:r>
      <w:r>
        <w:rPr>
          <w:spacing w:val="-3"/>
        </w:rPr>
        <w:t xml:space="preserve"> </w:t>
      </w:r>
      <w:r>
        <w:t>egen</w:t>
      </w:r>
      <w:r>
        <w:rPr>
          <w:spacing w:val="-1"/>
        </w:rPr>
        <w:t xml:space="preserve"> </w:t>
      </w:r>
      <w:r>
        <w:rPr>
          <w:spacing w:val="-2"/>
        </w:rPr>
        <w:t>fastighet.</w:t>
      </w:r>
    </w:p>
    <w:p>
      <w:pPr>
        <w:pStyle w:val="P2"/>
        <w:spacing w:before="120" w:beforeAutospacing="0" w:afterAutospacing="0"/>
        <w:ind w:right="2109"/>
      </w:pPr>
      <w:r>
        <w:t>Ansökan</w:t>
      </w:r>
      <w:r>
        <w:rPr>
          <w:spacing w:val="-13"/>
        </w:rPr>
        <w:t xml:space="preserve"> </w:t>
      </w:r>
      <w:r>
        <w:t>görs</w:t>
      </w:r>
      <w:r>
        <w:rPr>
          <w:spacing w:val="-13"/>
        </w:rPr>
        <w:t xml:space="preserve"> </w:t>
      </w:r>
      <w:r>
        <w:t>till</w:t>
      </w:r>
      <w:r>
        <w:rPr>
          <w:spacing w:val="-12"/>
        </w:rPr>
        <w:t xml:space="preserve"> </w:t>
      </w:r>
      <w:r>
        <w:t>lantmäterimyndigheten</w:t>
      </w:r>
      <w:r>
        <w:rPr>
          <w:spacing w:val="-12"/>
        </w:rPr>
        <w:t xml:space="preserve"> </w:t>
      </w:r>
      <w:r>
        <w:t>i</w:t>
      </w:r>
      <w:r>
        <w:rPr>
          <w:spacing w:val="-13"/>
        </w:rPr>
        <w:t xml:space="preserve"> </w:t>
      </w:r>
      <w:r>
        <w:t>Sandviken</w:t>
      </w:r>
      <w:r>
        <w:rPr>
          <w:spacing w:val="-13"/>
        </w:rPr>
        <w:t xml:space="preserve"> </w:t>
      </w:r>
      <w:r>
        <w:t>av</w:t>
      </w:r>
      <w:r>
        <w:rPr>
          <w:spacing w:val="-13"/>
        </w:rPr>
        <w:t xml:space="preserve"> </w:t>
      </w:r>
      <w:r>
        <w:t>köpare</w:t>
      </w:r>
      <w:r>
        <w:rPr>
          <w:spacing w:val="-11"/>
        </w:rPr>
        <w:t xml:space="preserve"> </w:t>
      </w:r>
      <w:r>
        <w:t xml:space="preserve">och/eller fastighetsägare. Förrättningskostnad debiteras enligt då gällande </w:t>
      </w:r>
      <w:r>
        <w:rPr>
          <w:spacing w:val="-2"/>
        </w:rPr>
        <w:t>lantmäteritaxa.</w:t>
      </w:r>
    </w:p>
    <w:p>
      <w:pPr>
        <w:spacing w:before="182" w:beforeAutospacing="0" w:afterAutospacing="0"/>
        <w:ind w:firstLine="0" w:left="2438" w:right="0"/>
        <w:jc w:val="left"/>
        <w:rPr>
          <w:rFonts w:ascii="Arial" w:hAnsi="Arial"/>
          <w:b w:val="1"/>
          <w:sz w:val="20"/>
        </w:rPr>
      </w:pPr>
      <w:r>
        <w:rPr>
          <w:rFonts w:ascii="Arial" w:hAnsi="Arial"/>
          <w:b w:val="1"/>
          <w:sz w:val="20"/>
          <w:spacing w:val="-2"/>
        </w:rPr>
        <w:t>Ledningsrätt</w:t>
      </w:r>
    </w:p>
    <w:p>
      <w:pPr>
        <w:pStyle w:val="P2"/>
        <w:spacing w:before="60" w:beforeAutospacing="0" w:afterAutospacing="0"/>
        <w:ind w:right="2109"/>
      </w:pPr>
      <w:r>
        <w:t>Ansökan görs av ledningsägaren till lantmäterimyndigheten i Sandviken. Ersättning för intrång av ledningsrätt. Fastighetsägaren ska ersättas för marknadsvärdeminskning</w:t>
      </w:r>
      <w:r>
        <w:rPr>
          <w:spacing w:val="-15"/>
        </w:rPr>
        <w:t xml:space="preserve"> </w:t>
      </w:r>
      <w:r>
        <w:t>+</w:t>
      </w:r>
      <w:r>
        <w:rPr>
          <w:spacing w:val="-15"/>
        </w:rPr>
        <w:t xml:space="preserve"> </w:t>
      </w:r>
      <w:r>
        <w:t>25</w:t>
      </w:r>
      <w:r>
        <w:rPr>
          <w:spacing w:val="-12"/>
        </w:rPr>
        <w:t xml:space="preserve"> </w:t>
      </w:r>
      <w:r>
        <w:t>%</w:t>
      </w:r>
      <w:r>
        <w:rPr>
          <w:spacing w:val="-12"/>
        </w:rPr>
        <w:t xml:space="preserve"> </w:t>
      </w:r>
      <w:r>
        <w:t>samt</w:t>
      </w:r>
      <w:r>
        <w:rPr>
          <w:spacing w:val="-11"/>
        </w:rPr>
        <w:t xml:space="preserve"> </w:t>
      </w:r>
      <w:r>
        <w:t>ev.</w:t>
      </w:r>
      <w:r>
        <w:rPr>
          <w:spacing w:val="-12"/>
        </w:rPr>
        <w:t xml:space="preserve"> </w:t>
      </w:r>
      <w:r>
        <w:t>annan</w:t>
      </w:r>
      <w:r>
        <w:rPr>
          <w:spacing w:val="-9"/>
        </w:rPr>
        <w:t xml:space="preserve"> </w:t>
      </w:r>
      <w:r>
        <w:t>skada</w:t>
      </w:r>
      <w:r>
        <w:rPr>
          <w:spacing w:val="-15"/>
        </w:rPr>
        <w:t xml:space="preserve"> </w:t>
      </w:r>
      <w:r>
        <w:t>p.g.a.</w:t>
      </w:r>
      <w:r>
        <w:rPr>
          <w:spacing w:val="-11"/>
        </w:rPr>
        <w:t xml:space="preserve"> </w:t>
      </w:r>
      <w:r>
        <w:t>upplåtelsen.</w:t>
      </w:r>
    </w:p>
    <w:p>
      <w:pPr>
        <w:spacing w:before="181" w:beforeAutospacing="0" w:afterAutospacing="0"/>
        <w:ind w:firstLine="0" w:left="2438" w:right="0"/>
        <w:jc w:val="left"/>
        <w:rPr>
          <w:rFonts w:ascii="Arial" w:hAnsi="Arial"/>
          <w:b w:val="1"/>
          <w:sz w:val="20"/>
        </w:rPr>
      </w:pPr>
      <w:r>
        <w:rPr>
          <w:rFonts w:ascii="Arial" w:hAnsi="Arial"/>
          <w:b w:val="1"/>
          <w:sz w:val="20"/>
          <w:spacing w:val="-4"/>
        </w:rPr>
        <w:t>Bygglov</w:t>
      </w:r>
      <w:r>
        <w:rPr>
          <w:rFonts w:ascii="Arial" w:hAnsi="Arial"/>
          <w:b w:val="1"/>
          <w:sz w:val="20"/>
          <w:spacing w:val="-3"/>
        </w:rPr>
        <w:t xml:space="preserve"> </w:t>
      </w:r>
      <w:r>
        <w:rPr>
          <w:rFonts w:ascii="Arial" w:hAnsi="Arial"/>
          <w:b w:val="1"/>
          <w:sz w:val="20"/>
          <w:spacing w:val="-4"/>
        </w:rPr>
        <w:t>för</w:t>
      </w:r>
      <w:r>
        <w:rPr>
          <w:rFonts w:ascii="Arial" w:hAnsi="Arial"/>
          <w:b w:val="1"/>
          <w:sz w:val="20"/>
          <w:spacing w:val="-1"/>
        </w:rPr>
        <w:t xml:space="preserve"> </w:t>
      </w:r>
      <w:r>
        <w:rPr>
          <w:rFonts w:ascii="Arial" w:hAnsi="Arial"/>
          <w:b w:val="1"/>
          <w:sz w:val="20"/>
          <w:spacing w:val="-4"/>
        </w:rPr>
        <w:t>uppförande</w:t>
      </w:r>
      <w:r>
        <w:rPr>
          <w:rFonts w:ascii="Arial" w:hAnsi="Arial"/>
          <w:b w:val="1"/>
          <w:sz w:val="20"/>
          <w:spacing w:val="4"/>
        </w:rPr>
        <w:t xml:space="preserve"> </w:t>
      </w:r>
      <w:r>
        <w:rPr>
          <w:rFonts w:ascii="Arial" w:hAnsi="Arial"/>
          <w:b w:val="1"/>
          <w:sz w:val="20"/>
          <w:spacing w:val="-4"/>
        </w:rPr>
        <w:t>av byggnader</w:t>
      </w:r>
    </w:p>
    <w:p>
      <w:pPr>
        <w:pStyle w:val="P2"/>
        <w:spacing w:before="60" w:beforeAutospacing="0" w:afterAutospacing="0"/>
        <w:ind w:right="2762"/>
      </w:pPr>
      <w:r>
        <w:t>Ansökan görs till Västra Gästriklands samhällsbyggnadsförvaltning. Bygglovsavgift</w:t>
      </w:r>
      <w:r>
        <w:rPr>
          <w:spacing w:val="-15"/>
        </w:rPr>
        <w:t xml:space="preserve"> </w:t>
      </w:r>
      <w:r>
        <w:t>debiteras</w:t>
      </w:r>
      <w:r>
        <w:rPr>
          <w:spacing w:val="-15"/>
        </w:rPr>
        <w:t xml:space="preserve"> </w:t>
      </w:r>
      <w:r>
        <w:t>enligt</w:t>
      </w:r>
      <w:r>
        <w:rPr>
          <w:spacing w:val="-15"/>
        </w:rPr>
        <w:t xml:space="preserve"> </w:t>
      </w:r>
      <w:r>
        <w:t>kommunens</w:t>
      </w:r>
      <w:r>
        <w:rPr>
          <w:spacing w:val="-15"/>
        </w:rPr>
        <w:t xml:space="preserve"> </w:t>
      </w:r>
      <w:r>
        <w:t>då</w:t>
      </w:r>
      <w:r>
        <w:rPr>
          <w:spacing w:val="-18"/>
        </w:rPr>
        <w:t xml:space="preserve"> </w:t>
      </w:r>
      <w:r>
        <w:t>gällande</w:t>
      </w:r>
      <w:r>
        <w:rPr>
          <w:spacing w:val="-18"/>
        </w:rPr>
        <w:t xml:space="preserve"> </w:t>
      </w:r>
      <w:r>
        <w:t>bygglovstaxa.</w:t>
      </w:r>
    </w:p>
    <w:p>
      <w:pPr>
        <w:pStyle w:val="P2"/>
        <w:spacing w:after="0" w:beforeAutospacing="0" w:afterAutospacing="0"/>
        <w:sectPr>
          <w:type w:val="nextPage"/>
          <w:pgSz w:w="11930" w:h="16860" w:code="0"/>
          <w:pgMar w:left="0" w:right="0" w:top="880" w:bottom="0" w:header="693" w:footer="0" w:gutter="0"/>
        </w:sectPr>
      </w:pPr>
      <w:bookmarkEnd w:id="56"/>
    </w:p>
    <w:p>
      <w:pPr>
        <w:pStyle w:val="P2"/>
        <w:ind w:left="0"/>
        <w:rPr>
          <w:sz w:val="22"/>
        </w:rPr>
      </w:pPr>
      <w:r>
        <w:rPr>
          <w:sz w:val="22"/>
        </w:rPr>
        <mc:AlternateContent>
          <mc:Choice Requires="wps">
            <w:drawing>
              <wp:anchor xmlns:wp="http://schemas.openxmlformats.org/drawingml/2006/wordprocessingDrawing" distT="0" distB="0" distL="0" distR="0" simplePos="0" relativeHeight="9" behindDoc="0" locked="0" layoutInCell="1" allowOverlap="1">
                <wp:simplePos x="0" y="0"/>
                <wp:positionH relativeFrom="page">
                  <wp:posOffset>7180580</wp:posOffset>
                </wp:positionH>
                <wp:positionV relativeFrom="page">
                  <wp:posOffset>0</wp:posOffset>
                </wp:positionV>
                <wp:extent cx="76200" cy="10693400"/>
                <wp:effectExtent l="0" t="0" r="0" b="0"/>
                <wp:wrapNone/>
                <wp:docPr id="15" name="Graphic 15"/>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5" o:spid="_x0000_s1036" style="position:absolute;width:6pt;height:842pt;z-index:9;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2"/>
        </w:rPr>
      </w:pPr>
    </w:p>
    <w:p>
      <w:pPr>
        <w:pStyle w:val="P2"/>
        <w:spacing w:before="21" w:beforeAutospacing="0" w:afterAutospacing="0"/>
        <w:ind w:left="0"/>
        <w:rPr>
          <w:sz w:val="22"/>
        </w:rPr>
      </w:pPr>
    </w:p>
    <w:p>
      <w:pPr>
        <w:spacing w:before="0" w:beforeAutospacing="0" w:afterAutospacing="0"/>
        <w:ind w:firstLine="0" w:left="2438" w:right="0"/>
        <w:jc w:val="left"/>
        <w:rPr>
          <w:rFonts w:ascii="Arial" w:hAnsi="Arial"/>
          <w:b w:val="1"/>
          <w:sz w:val="22"/>
        </w:rPr>
      </w:pPr>
      <w:bookmarkStart w:id="57" w:name="gf_fastighetsrättsligafrågor03"/>
      <w:r>
        <w:rPr>
          <w:rFonts w:ascii="Arial" w:hAnsi="Arial"/>
          <w:b w:val="1"/>
          <w:sz w:val="22"/>
          <w:spacing w:val="-2"/>
        </w:rPr>
        <w:t>Förrättningskostnader</w:t>
      </w:r>
    </w:p>
    <w:p>
      <w:pPr>
        <w:pStyle w:val="P2"/>
        <w:spacing w:before="60" w:beforeAutospacing="0" w:afterAutospacing="0"/>
        <w:ind w:right="2109"/>
      </w:pPr>
      <w:r>
        <w:t>Kostnader för förrättningar betalas av sökanden efter då gällande lantmäteritaxa. Intrångsersättning vid ledningsrätter bestäms i första hand genom</w:t>
      </w:r>
      <w:r>
        <w:rPr>
          <w:spacing w:val="-6"/>
        </w:rPr>
        <w:t xml:space="preserve"> </w:t>
      </w:r>
      <w:r>
        <w:t>överenskommelse</w:t>
      </w:r>
      <w:r>
        <w:rPr>
          <w:spacing w:val="-4"/>
        </w:rPr>
        <w:t xml:space="preserve"> </w:t>
      </w:r>
      <w:r>
        <w:t>mellan</w:t>
      </w:r>
      <w:r>
        <w:rPr>
          <w:spacing w:val="-7"/>
        </w:rPr>
        <w:t xml:space="preserve"> </w:t>
      </w:r>
      <w:r>
        <w:t>ledningsägare</w:t>
      </w:r>
      <w:r>
        <w:rPr>
          <w:spacing w:val="-9"/>
        </w:rPr>
        <w:t xml:space="preserve"> </w:t>
      </w:r>
      <w:r>
        <w:t>och</w:t>
      </w:r>
      <w:r>
        <w:rPr>
          <w:spacing w:val="-6"/>
        </w:rPr>
        <w:t xml:space="preserve"> </w:t>
      </w:r>
      <w:r>
        <w:t>berörda</w:t>
      </w:r>
      <w:r>
        <w:rPr>
          <w:spacing w:val="-5"/>
        </w:rPr>
        <w:t xml:space="preserve"> </w:t>
      </w:r>
      <w:r>
        <w:t>fastighetsägare. Om</w:t>
      </w:r>
      <w:r>
        <w:rPr>
          <w:spacing w:val="-9"/>
        </w:rPr>
        <w:t xml:space="preserve"> </w:t>
      </w:r>
      <w:r>
        <w:t>överenskommelse</w:t>
      </w:r>
      <w:r>
        <w:rPr>
          <w:spacing w:val="-1"/>
        </w:rPr>
        <w:t xml:space="preserve"> </w:t>
      </w:r>
      <w:r>
        <w:t>saknas</w:t>
      </w:r>
      <w:r>
        <w:rPr>
          <w:spacing w:val="-1"/>
        </w:rPr>
        <w:t xml:space="preserve"> </w:t>
      </w:r>
      <w:r>
        <w:t>beslutar</w:t>
      </w:r>
      <w:r>
        <w:rPr>
          <w:spacing w:val="-4"/>
        </w:rPr>
        <w:t xml:space="preserve"> </w:t>
      </w:r>
      <w:r>
        <w:t>lantmäterimyndigheten om</w:t>
      </w:r>
      <w:r>
        <w:rPr>
          <w:spacing w:val="-1"/>
        </w:rPr>
        <w:t xml:space="preserve"> </w:t>
      </w:r>
      <w:r>
        <w:rPr>
          <w:spacing w:val="-2"/>
        </w:rPr>
        <w:t>ersättning</w:t>
      </w:r>
    </w:p>
    <w:p>
      <w:pPr>
        <w:pStyle w:val="P2"/>
        <w:spacing w:after="0" w:beforeAutospacing="0" w:afterAutospacing="0"/>
        <w:sectPr>
          <w:type w:val="nextPage"/>
          <w:pgSz w:w="11930" w:h="16860" w:code="0"/>
          <w:pgMar w:left="0" w:right="0" w:top="880" w:bottom="0" w:header="693" w:footer="0" w:gutter="0"/>
        </w:sectPr>
      </w:pPr>
      <w:bookmarkEnd w:id="57"/>
    </w:p>
    <w:p>
      <w:pPr>
        <w:pStyle w:val="P2"/>
        <w:ind w:left="0"/>
      </w:pPr>
      <w:r>
        <mc:AlternateContent>
          <mc:Choice Requires="wps">
            <w:drawing>
              <wp:anchor xmlns:wp="http://schemas.openxmlformats.org/drawingml/2006/wordprocessingDrawing" distT="0" distB="0" distL="0" distR="0" simplePos="0" relativeHeight="10" behindDoc="0" locked="0" layoutInCell="1" allowOverlap="1">
                <wp:simplePos x="0" y="0"/>
                <wp:positionH relativeFrom="page">
                  <wp:posOffset>7180580</wp:posOffset>
                </wp:positionH>
                <wp:positionV relativeFrom="page">
                  <wp:posOffset>0</wp:posOffset>
                </wp:positionV>
                <wp:extent cx="76200" cy="10693400"/>
                <wp:effectExtent l="0" t="0" r="0" b="0"/>
                <wp:wrapNone/>
                <wp:docPr id="16" name="Graphic 16"/>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6" o:spid="_x0000_s1037" style="position:absolute;width:6pt;height:842pt;z-index:10;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pPr>
    </w:p>
    <w:p>
      <w:pPr>
        <w:pStyle w:val="P2"/>
        <w:spacing w:before="77" w:beforeAutospacing="0" w:afterAutospacing="0"/>
        <w:ind w:left="0"/>
      </w:pPr>
    </w:p>
    <w:p>
      <w:pPr>
        <w:pStyle w:val="P4"/>
        <w:spacing w:before="0" w:beforeAutospacing="0" w:afterAutospacing="0"/>
      </w:pPr>
      <w:bookmarkStart w:id="58" w:name="Tekniska frågor"/>
      <w:bookmarkEnd w:id="58"/>
      <w:r>
        <w:t>Tekniska</w:t>
      </w:r>
      <w:r>
        <w:rPr>
          <w:spacing w:val="-10"/>
        </w:rPr>
        <w:t xml:space="preserve"> </w:t>
      </w:r>
      <w:r>
        <w:rPr>
          <w:spacing w:val="-2"/>
        </w:rPr>
        <w:t>frågor</w:t>
      </w:r>
    </w:p>
    <w:p>
      <w:pPr>
        <w:spacing w:before="170" w:beforeAutospacing="0" w:afterAutospacing="0"/>
        <w:ind w:firstLine="0" w:left="2438" w:right="0"/>
        <w:jc w:val="left"/>
        <w:rPr>
          <w:rFonts w:ascii="Arial" w:hAnsi="Arial"/>
          <w:b w:val="1"/>
          <w:sz w:val="22"/>
        </w:rPr>
      </w:pPr>
      <w:r>
        <w:rPr>
          <w:rFonts w:ascii="Arial" w:hAnsi="Arial"/>
          <w:b w:val="1"/>
          <w:sz w:val="22"/>
          <w:spacing w:val="-2"/>
        </w:rPr>
        <w:t>Utbyggnad</w:t>
      </w:r>
      <w:r>
        <w:rPr>
          <w:rFonts w:ascii="Arial" w:hAnsi="Arial"/>
          <w:b w:val="1"/>
          <w:sz w:val="22"/>
          <w:spacing w:val="-7"/>
        </w:rPr>
        <w:t xml:space="preserve"> </w:t>
      </w:r>
      <w:r>
        <w:rPr>
          <w:rFonts w:ascii="Arial" w:hAnsi="Arial"/>
          <w:b w:val="1"/>
          <w:sz w:val="22"/>
          <w:spacing w:val="-2"/>
        </w:rPr>
        <w:t>vatten</w:t>
      </w:r>
      <w:r>
        <w:rPr>
          <w:rFonts w:ascii="Arial" w:hAnsi="Arial"/>
          <w:b w:val="1"/>
          <w:sz w:val="22"/>
          <w:spacing w:val="-9"/>
        </w:rPr>
        <w:t xml:space="preserve"> </w:t>
      </w:r>
      <w:r>
        <w:rPr>
          <w:rFonts w:ascii="Arial" w:hAnsi="Arial"/>
          <w:b w:val="1"/>
          <w:sz w:val="22"/>
          <w:spacing w:val="-2"/>
        </w:rPr>
        <w:t>och</w:t>
      </w:r>
      <w:r>
        <w:rPr>
          <w:rFonts w:ascii="Arial" w:hAnsi="Arial"/>
          <w:b w:val="1"/>
          <w:sz w:val="22"/>
          <w:spacing w:val="-11"/>
        </w:rPr>
        <w:t xml:space="preserve"> </w:t>
      </w:r>
      <w:r>
        <w:rPr>
          <w:rFonts w:ascii="Arial" w:hAnsi="Arial"/>
          <w:b w:val="1"/>
          <w:sz w:val="22"/>
          <w:spacing w:val="-2"/>
        </w:rPr>
        <w:t>avlopp</w:t>
      </w:r>
    </w:p>
    <w:p>
      <w:pPr>
        <w:pStyle w:val="P2"/>
        <w:spacing w:before="3" w:beforeAutospacing="0" w:afterAutospacing="0"/>
        <w:ind w:right="2109"/>
      </w:pPr>
      <w:bookmarkStart w:id="59" w:name="gf_utbyggnadvattenochavlopp01"/>
      <w:r>
        <w:t>Planområdet</w:t>
      </w:r>
      <w:r>
        <w:rPr>
          <w:spacing w:val="-9"/>
        </w:rPr>
        <w:t xml:space="preserve"> </w:t>
      </w:r>
      <w:r>
        <w:t>ligger</w:t>
      </w:r>
      <w:r>
        <w:rPr>
          <w:spacing w:val="-13"/>
        </w:rPr>
        <w:t xml:space="preserve"> </w:t>
      </w:r>
      <w:r>
        <w:t>delvis</w:t>
      </w:r>
      <w:r>
        <w:rPr>
          <w:spacing w:val="-7"/>
        </w:rPr>
        <w:t xml:space="preserve"> </w:t>
      </w:r>
      <w:r>
        <w:t>inom</w:t>
      </w:r>
      <w:r>
        <w:rPr>
          <w:spacing w:val="-9"/>
        </w:rPr>
        <w:t xml:space="preserve"> </w:t>
      </w:r>
      <w:r>
        <w:t>kommunalt</w:t>
      </w:r>
      <w:r>
        <w:rPr>
          <w:spacing w:val="-8"/>
        </w:rPr>
        <w:t xml:space="preserve"> </w:t>
      </w:r>
      <w:r>
        <w:t>verksamhetsområde</w:t>
      </w:r>
      <w:r>
        <w:rPr>
          <w:spacing w:val="-10"/>
        </w:rPr>
        <w:t xml:space="preserve"> </w:t>
      </w:r>
      <w:r>
        <w:t>för</w:t>
      </w:r>
      <w:r>
        <w:rPr>
          <w:spacing w:val="-12"/>
        </w:rPr>
        <w:t xml:space="preserve"> </w:t>
      </w:r>
      <w:r>
        <w:t>vatten och avlopp och har befintliga förbindelsepunkter till allmänna ledningar. Planområdet ligger inte inom verksamhetsområde för dagvatten. En behovsbedömning</w:t>
      </w:r>
      <w:r>
        <w:rPr>
          <w:spacing w:val="-5"/>
        </w:rPr>
        <w:t xml:space="preserve"> </w:t>
      </w:r>
      <w:r>
        <w:t>har</w:t>
      </w:r>
      <w:r>
        <w:rPr>
          <w:spacing w:val="-7"/>
        </w:rPr>
        <w:t xml:space="preserve"> </w:t>
      </w:r>
      <w:r>
        <w:t>gjorts</w:t>
      </w:r>
      <w:r>
        <w:rPr>
          <w:spacing w:val="-5"/>
        </w:rPr>
        <w:t xml:space="preserve"> </w:t>
      </w:r>
      <w:r>
        <w:t>som</w:t>
      </w:r>
      <w:r>
        <w:rPr>
          <w:spacing w:val="-5"/>
        </w:rPr>
        <w:t xml:space="preserve"> </w:t>
      </w:r>
      <w:r>
        <w:t>visar</w:t>
      </w:r>
      <w:r>
        <w:rPr>
          <w:spacing w:val="-9"/>
        </w:rPr>
        <w:t xml:space="preserve"> </w:t>
      </w:r>
      <w:r>
        <w:t>att</w:t>
      </w:r>
      <w:r>
        <w:rPr>
          <w:spacing w:val="-5"/>
        </w:rPr>
        <w:t xml:space="preserve"> </w:t>
      </w:r>
      <w:r>
        <w:t>planområdet</w:t>
      </w:r>
      <w:r>
        <w:rPr>
          <w:spacing w:val="-5"/>
        </w:rPr>
        <w:t xml:space="preserve"> </w:t>
      </w:r>
      <w:r>
        <w:t>inte</w:t>
      </w:r>
      <w:r>
        <w:rPr>
          <w:spacing w:val="-6"/>
        </w:rPr>
        <w:t xml:space="preserve"> </w:t>
      </w:r>
      <w:r>
        <w:t>behöver</w:t>
      </w:r>
      <w:r>
        <w:rPr>
          <w:spacing w:val="-7"/>
        </w:rPr>
        <w:t xml:space="preserve"> </w:t>
      </w:r>
      <w:r>
        <w:t>ingå</w:t>
      </w:r>
      <w:r>
        <w:rPr>
          <w:spacing w:val="-9"/>
        </w:rPr>
        <w:t xml:space="preserve"> </w:t>
      </w:r>
      <w:r>
        <w:t>i verksamhetsområde för dagvatten.</w:t>
      </w:r>
      <w:bookmarkEnd w:id="59"/>
    </w:p>
    <w:p>
      <w:pPr>
        <w:spacing w:before="181" w:beforeAutospacing="0" w:afterAutospacing="0"/>
        <w:ind w:firstLine="0" w:left="2438" w:right="0"/>
        <w:jc w:val="left"/>
        <w:rPr>
          <w:rFonts w:ascii="Arial" w:hAnsi="Arial"/>
          <w:b w:val="1"/>
          <w:sz w:val="22"/>
        </w:rPr>
      </w:pPr>
      <w:bookmarkStart w:id="60" w:name="gf_tekniskafrågor01"/>
      <w:r>
        <w:rPr>
          <w:rFonts w:ascii="Arial" w:hAnsi="Arial"/>
          <w:b w:val="1"/>
          <w:sz w:val="22"/>
          <w:spacing w:val="-2"/>
        </w:rPr>
        <w:t>Brandskydd</w:t>
      </w:r>
    </w:p>
    <w:p>
      <w:pPr>
        <w:pStyle w:val="P2"/>
        <w:spacing w:before="60" w:beforeAutospacing="0" w:afterAutospacing="0"/>
        <w:ind w:right="2109"/>
      </w:pPr>
      <w:r>
        <w:t>Brandposter finns utanför planområdet, de närmaste ligger cirka 900 respektive</w:t>
      </w:r>
      <w:r>
        <w:rPr>
          <w:spacing w:val="-13"/>
        </w:rPr>
        <w:t xml:space="preserve"> </w:t>
      </w:r>
      <w:r>
        <w:t>1000</w:t>
      </w:r>
      <w:r>
        <w:rPr>
          <w:spacing w:val="-9"/>
        </w:rPr>
        <w:t xml:space="preserve"> </w:t>
      </w:r>
      <w:r>
        <w:t>meter</w:t>
      </w:r>
      <w:r>
        <w:rPr>
          <w:spacing w:val="-10"/>
        </w:rPr>
        <w:t xml:space="preserve"> </w:t>
      </w:r>
      <w:r>
        <w:t>från</w:t>
      </w:r>
      <w:r>
        <w:rPr>
          <w:spacing w:val="-11"/>
        </w:rPr>
        <w:t xml:space="preserve"> </w:t>
      </w:r>
      <w:r>
        <w:t>planområdet.</w:t>
      </w:r>
      <w:r>
        <w:rPr>
          <w:spacing w:val="-10"/>
        </w:rPr>
        <w:t xml:space="preserve"> </w:t>
      </w:r>
      <w:r>
        <w:t>Det</w:t>
      </w:r>
      <w:r>
        <w:rPr>
          <w:spacing w:val="-11"/>
        </w:rPr>
        <w:t xml:space="preserve"> </w:t>
      </w:r>
      <w:r>
        <w:t>finns</w:t>
      </w:r>
      <w:r>
        <w:rPr>
          <w:spacing w:val="-12"/>
        </w:rPr>
        <w:t xml:space="preserve"> </w:t>
      </w:r>
      <w:r>
        <w:t>även</w:t>
      </w:r>
      <w:r>
        <w:rPr>
          <w:spacing w:val="-12"/>
        </w:rPr>
        <w:t xml:space="preserve"> </w:t>
      </w:r>
      <w:r>
        <w:t>en</w:t>
      </w:r>
      <w:r>
        <w:rPr>
          <w:spacing w:val="-11"/>
        </w:rPr>
        <w:t xml:space="preserve"> </w:t>
      </w:r>
      <w:r>
        <w:t>vattenkiosk</w:t>
      </w:r>
      <w:r>
        <w:rPr>
          <w:spacing w:val="-9"/>
        </w:rPr>
        <w:t xml:space="preserve"> </w:t>
      </w:r>
      <w:r>
        <w:t>cirka 3,5 km norr om planområdet som har tre vattenuttag, varav ett är brandpost för räddningstjänst.</w:t>
      </w:r>
    </w:p>
    <w:p>
      <w:pPr>
        <w:pStyle w:val="P2"/>
        <w:spacing w:before="121" w:beforeAutospacing="0" w:afterAutospacing="0"/>
        <w:ind w:right="2109"/>
      </w:pPr>
      <w:r>
        <w:t>Bebyggelsen</w:t>
      </w:r>
      <w:r>
        <w:rPr>
          <w:spacing w:val="-13"/>
        </w:rPr>
        <w:t xml:space="preserve"> </w:t>
      </w:r>
      <w:r>
        <w:t>inom</w:t>
      </w:r>
      <w:r>
        <w:rPr>
          <w:spacing w:val="-11"/>
        </w:rPr>
        <w:t xml:space="preserve"> </w:t>
      </w:r>
      <w:r>
        <w:t>planområdet</w:t>
      </w:r>
      <w:r>
        <w:rPr>
          <w:spacing w:val="-13"/>
        </w:rPr>
        <w:t xml:space="preserve"> </w:t>
      </w:r>
      <w:r>
        <w:t>nås</w:t>
      </w:r>
      <w:r>
        <w:rPr>
          <w:spacing w:val="-13"/>
        </w:rPr>
        <w:t xml:space="preserve"> </w:t>
      </w:r>
      <w:r>
        <w:t>med</w:t>
      </w:r>
      <w:r>
        <w:rPr>
          <w:spacing w:val="-14"/>
        </w:rPr>
        <w:t xml:space="preserve"> </w:t>
      </w:r>
      <w:r>
        <w:t>räddningsfordon</w:t>
      </w:r>
      <w:r>
        <w:rPr>
          <w:spacing w:val="-13"/>
        </w:rPr>
        <w:t xml:space="preserve"> </w:t>
      </w:r>
      <w:r>
        <w:t>från</w:t>
      </w:r>
      <w:r>
        <w:rPr>
          <w:spacing w:val="-14"/>
        </w:rPr>
        <w:t xml:space="preserve"> </w:t>
      </w:r>
      <w:r>
        <w:t>den</w:t>
      </w:r>
      <w:r>
        <w:rPr>
          <w:spacing w:val="-12"/>
        </w:rPr>
        <w:t xml:space="preserve"> </w:t>
      </w:r>
      <w:r>
        <w:t>befintliga infarten till området. Räddningstjänstens behov av framkomlighet ska beaktas i samband med ny- och ombyggnationer.</w:t>
      </w:r>
    </w:p>
    <w:p>
      <w:pPr>
        <w:pStyle w:val="P4"/>
      </w:pPr>
      <w:bookmarkEnd w:id="60"/>
      <w:bookmarkStart w:id="61" w:name="Ekonomiska frågor"/>
      <w:bookmarkEnd w:id="61"/>
      <w:r>
        <w:t>Ekonomiska</w:t>
      </w:r>
      <w:r>
        <w:rPr>
          <w:spacing w:val="-16"/>
        </w:rPr>
        <w:t xml:space="preserve"> </w:t>
      </w:r>
      <w:r>
        <w:rPr>
          <w:spacing w:val="-2"/>
        </w:rPr>
        <w:t>frågor</w:t>
      </w:r>
    </w:p>
    <w:p>
      <w:pPr>
        <w:spacing w:before="180" w:beforeAutospacing="0" w:afterAutospacing="0"/>
        <w:ind w:firstLine="0" w:left="2438" w:right="0"/>
        <w:jc w:val="left"/>
        <w:rPr>
          <w:rFonts w:ascii="Arial" w:hAnsi="Arial"/>
          <w:b w:val="1"/>
          <w:sz w:val="22"/>
        </w:rPr>
      </w:pPr>
      <w:bookmarkStart w:id="62" w:name="gf_ekonomiskafrågor01"/>
      <w:r>
        <w:rPr>
          <w:rFonts w:ascii="Arial" w:hAnsi="Arial"/>
          <w:b w:val="1"/>
          <w:sz w:val="22"/>
          <w:spacing w:val="-4"/>
        </w:rPr>
        <w:t>Kommunala intäkter</w:t>
      </w:r>
      <w:r>
        <w:rPr>
          <w:rFonts w:ascii="Arial" w:hAnsi="Arial"/>
          <w:b w:val="1"/>
          <w:sz w:val="22"/>
        </w:rPr>
        <w:t xml:space="preserve"> </w:t>
      </w:r>
      <w:r>
        <w:rPr>
          <w:rFonts w:ascii="Arial" w:hAnsi="Arial"/>
          <w:b w:val="1"/>
          <w:sz w:val="22"/>
          <w:spacing w:val="-4"/>
        </w:rPr>
        <w:t>och</w:t>
      </w:r>
      <w:r>
        <w:rPr>
          <w:rFonts w:ascii="Arial" w:hAnsi="Arial"/>
          <w:b w:val="1"/>
          <w:sz w:val="22"/>
          <w:spacing w:val="-2"/>
        </w:rPr>
        <w:t xml:space="preserve"> </w:t>
      </w:r>
      <w:r>
        <w:rPr>
          <w:rFonts w:ascii="Arial" w:hAnsi="Arial"/>
          <w:b w:val="1"/>
          <w:sz w:val="22"/>
          <w:spacing w:val="-4"/>
        </w:rPr>
        <w:t>kostnader</w:t>
      </w:r>
    </w:p>
    <w:p>
      <w:pPr>
        <w:pStyle w:val="P2"/>
        <w:spacing w:before="58" w:beforeAutospacing="0" w:afterAutospacing="0"/>
        <w:ind w:right="3069"/>
        <w:jc w:val="both"/>
      </w:pPr>
      <w:r>
        <w:t>Genomförandet av planen bedöms inte generera några intäkter för kommunen. Planen</w:t>
      </w:r>
      <w:r>
        <w:rPr>
          <w:spacing w:val="-2"/>
        </w:rPr>
        <w:t xml:space="preserve"> </w:t>
      </w:r>
      <w:r>
        <w:t>innebär</w:t>
      </w:r>
      <w:r>
        <w:rPr>
          <w:spacing w:val="-2"/>
        </w:rPr>
        <w:t xml:space="preserve"> </w:t>
      </w:r>
      <w:r>
        <w:t>inte</w:t>
      </w:r>
      <w:r>
        <w:rPr>
          <w:spacing w:val="-3"/>
        </w:rPr>
        <w:t xml:space="preserve"> </w:t>
      </w:r>
      <w:r>
        <w:t>några</w:t>
      </w:r>
      <w:r>
        <w:rPr>
          <w:spacing w:val="-2"/>
        </w:rPr>
        <w:t xml:space="preserve"> </w:t>
      </w:r>
      <w:r>
        <w:t>tillkommande</w:t>
      </w:r>
      <w:r>
        <w:rPr>
          <w:spacing w:val="-2"/>
        </w:rPr>
        <w:t xml:space="preserve"> </w:t>
      </w:r>
      <w:r>
        <w:t>kostnader för kommunen efter planens genomförande.</w:t>
      </w:r>
    </w:p>
    <w:p>
      <w:pPr>
        <w:spacing w:before="181" w:beforeAutospacing="0" w:afterAutospacing="0"/>
        <w:ind w:firstLine="0" w:left="2438" w:right="0"/>
        <w:jc w:val="left"/>
        <w:rPr>
          <w:rFonts w:ascii="Arial" w:hAnsi="Arial"/>
          <w:b w:val="1"/>
          <w:sz w:val="22"/>
        </w:rPr>
      </w:pPr>
      <w:bookmarkEnd w:id="62"/>
      <w:bookmarkStart w:id="63" w:name="gf_planavgift01"/>
      <w:r>
        <w:rPr>
          <w:rFonts w:ascii="Arial" w:hAnsi="Arial"/>
          <w:b w:val="1"/>
          <w:sz w:val="22"/>
          <w:spacing w:val="-2"/>
        </w:rPr>
        <w:t>Planavgift</w:t>
      </w:r>
    </w:p>
    <w:p>
      <w:pPr>
        <w:pStyle w:val="P2"/>
        <w:spacing w:lineRule="auto" w:line="242" w:before="56" w:beforeAutospacing="0" w:afterAutospacing="0"/>
        <w:ind w:right="2109"/>
      </w:pPr>
      <w:r>
        <w:t>Planavgiften</w:t>
      </w:r>
      <w:r>
        <w:rPr>
          <w:spacing w:val="-15"/>
        </w:rPr>
        <w:t xml:space="preserve"> </w:t>
      </w:r>
      <w:r>
        <w:t>tas</w:t>
      </w:r>
      <w:r>
        <w:rPr>
          <w:spacing w:val="-15"/>
        </w:rPr>
        <w:t xml:space="preserve"> </w:t>
      </w:r>
      <w:r>
        <w:t>ut</w:t>
      </w:r>
      <w:r>
        <w:rPr>
          <w:spacing w:val="-15"/>
        </w:rPr>
        <w:t xml:space="preserve"> </w:t>
      </w:r>
      <w:r>
        <w:t>under</w:t>
      </w:r>
      <w:r>
        <w:rPr>
          <w:spacing w:val="-15"/>
        </w:rPr>
        <w:t xml:space="preserve"> </w:t>
      </w:r>
      <w:r>
        <w:t>planarbetets</w:t>
      </w:r>
      <w:r>
        <w:rPr>
          <w:spacing w:val="-15"/>
        </w:rPr>
        <w:t xml:space="preserve"> </w:t>
      </w:r>
      <w:r>
        <w:t>gång,</w:t>
      </w:r>
      <w:r>
        <w:rPr>
          <w:spacing w:val="-15"/>
        </w:rPr>
        <w:t xml:space="preserve"> </w:t>
      </w:r>
      <w:r>
        <w:t>vid</w:t>
      </w:r>
      <w:r>
        <w:rPr>
          <w:spacing w:val="-15"/>
        </w:rPr>
        <w:t xml:space="preserve"> </w:t>
      </w:r>
      <w:r>
        <w:t>uppstart,</w:t>
      </w:r>
      <w:r>
        <w:rPr>
          <w:spacing w:val="-15"/>
        </w:rPr>
        <w:t xml:space="preserve"> </w:t>
      </w:r>
      <w:r>
        <w:t>samråd</w:t>
      </w:r>
      <w:r>
        <w:rPr>
          <w:spacing w:val="-15"/>
        </w:rPr>
        <w:t xml:space="preserve"> </w:t>
      </w:r>
      <w:r>
        <w:t xml:space="preserve">och </w:t>
      </w:r>
      <w:r>
        <w:rPr>
          <w:spacing w:val="-2"/>
        </w:rPr>
        <w:t>antagande.</w:t>
      </w:r>
    </w:p>
    <w:p>
      <w:pPr>
        <w:pStyle w:val="P2"/>
        <w:spacing w:before="114" w:beforeAutospacing="0" w:afterAutospacing="0"/>
        <w:ind w:right="2551"/>
      </w:pPr>
      <w:r>
        <w:t>Planavtal har tecknats mellan exploatör och Västra Gästriklands samhällsbyggnadsförvaltning</w:t>
      </w:r>
      <w:r>
        <w:rPr>
          <w:spacing w:val="-15"/>
        </w:rPr>
        <w:t xml:space="preserve"> </w:t>
      </w:r>
      <w:r>
        <w:t>vilket</w:t>
      </w:r>
      <w:r>
        <w:rPr>
          <w:spacing w:val="-15"/>
        </w:rPr>
        <w:t xml:space="preserve"> </w:t>
      </w:r>
      <w:r>
        <w:t>reglerar</w:t>
      </w:r>
      <w:r>
        <w:rPr>
          <w:spacing w:val="-15"/>
        </w:rPr>
        <w:t xml:space="preserve"> </w:t>
      </w:r>
      <w:r>
        <w:t>kostnader</w:t>
      </w:r>
      <w:r>
        <w:rPr>
          <w:spacing w:val="-15"/>
        </w:rPr>
        <w:t xml:space="preserve"> </w:t>
      </w:r>
      <w:r>
        <w:t>och</w:t>
      </w:r>
      <w:r>
        <w:rPr>
          <w:spacing w:val="-15"/>
        </w:rPr>
        <w:t xml:space="preserve"> </w:t>
      </w:r>
      <w:r>
        <w:t>åtaganden</w:t>
      </w:r>
      <w:r>
        <w:rPr>
          <w:spacing w:val="-15"/>
        </w:rPr>
        <w:t xml:space="preserve"> </w:t>
      </w:r>
      <w:r>
        <w:t>för framtagande av detaljplanen.</w:t>
      </w:r>
    </w:p>
    <w:p>
      <w:pPr>
        <w:pStyle w:val="P2"/>
        <w:spacing w:before="204" w:beforeAutospacing="0" w:afterAutospacing="0"/>
        <w:ind w:left="0"/>
      </w:pPr>
      <w:bookmarkEnd w:id="63"/>
    </w:p>
    <w:p>
      <w:pPr>
        <w:pStyle w:val="P3"/>
      </w:pPr>
      <w:bookmarkStart w:id="64" w:name="Planeringsunderlag"/>
      <w:bookmarkEnd w:id="64"/>
      <w:bookmarkStart w:id="65" w:name="_bookmark5"/>
      <w:bookmarkEnd w:id="65"/>
      <w:r>
        <w:rPr>
          <w:spacing w:val="-2"/>
        </w:rPr>
        <w:t>Planeringsunderlag</w:t>
      </w:r>
    </w:p>
    <w:p>
      <w:pPr>
        <w:pStyle w:val="P4"/>
      </w:pPr>
      <w:bookmarkStart w:id="66" w:name="Kommunala"/>
      <w:bookmarkEnd w:id="66"/>
      <w:r>
        <w:rPr>
          <w:spacing w:val="-2"/>
        </w:rPr>
        <w:t>Kommunala</w:t>
      </w:r>
    </w:p>
    <w:p>
      <w:pPr>
        <w:spacing w:before="182" w:beforeAutospacing="0" w:afterAutospacing="0"/>
        <w:ind w:firstLine="0" w:left="2438" w:right="0"/>
        <w:jc w:val="left"/>
        <w:rPr>
          <w:rFonts w:ascii="Arial" w:hAnsi="Arial"/>
          <w:b w:val="1"/>
          <w:sz w:val="22"/>
        </w:rPr>
      </w:pPr>
      <w:r>
        <w:rPr>
          <w:rFonts w:ascii="Arial" w:hAnsi="Arial"/>
          <w:b w:val="1"/>
          <w:sz w:val="22"/>
          <w:spacing w:val="-2"/>
        </w:rPr>
        <w:t>Detaljplan</w:t>
      </w:r>
    </w:p>
    <w:p>
      <w:pPr>
        <w:pStyle w:val="P2"/>
        <w:spacing w:before="56" w:beforeAutospacing="0" w:afterAutospacing="0"/>
        <w:jc w:val="both"/>
      </w:pPr>
      <w:bookmarkStart w:id="67" w:name="pu_detaljplan01"/>
      <w:r>
        <w:t>Planområdet</w:t>
      </w:r>
      <w:r>
        <w:rPr>
          <w:spacing w:val="-6"/>
        </w:rPr>
        <w:t xml:space="preserve"> </w:t>
      </w:r>
      <w:r>
        <w:t>omfattas</w:t>
      </w:r>
      <w:r>
        <w:rPr>
          <w:spacing w:val="-3"/>
        </w:rPr>
        <w:t xml:space="preserve"> </w:t>
      </w:r>
      <w:r>
        <w:t>inte</w:t>
      </w:r>
      <w:r>
        <w:rPr>
          <w:spacing w:val="-7"/>
        </w:rPr>
        <w:t xml:space="preserve"> </w:t>
      </w:r>
      <w:r>
        <w:t>av</w:t>
      </w:r>
      <w:r>
        <w:rPr>
          <w:spacing w:val="-6"/>
        </w:rPr>
        <w:t xml:space="preserve"> </w:t>
      </w:r>
      <w:r>
        <w:t>någon</w:t>
      </w:r>
      <w:r>
        <w:rPr>
          <w:spacing w:val="-1"/>
        </w:rPr>
        <w:t xml:space="preserve"> </w:t>
      </w:r>
      <w:r>
        <w:rPr>
          <w:spacing w:val="-2"/>
        </w:rPr>
        <w:t>detaljplan.</w:t>
      </w:r>
    </w:p>
    <w:p>
      <w:pPr>
        <w:spacing w:before="183" w:beforeAutospacing="0" w:afterAutospacing="0"/>
        <w:ind w:firstLine="0" w:left="2438" w:right="0"/>
        <w:jc w:val="left"/>
        <w:rPr>
          <w:rFonts w:ascii="Arial" w:hAnsi="Arial"/>
          <w:b w:val="1"/>
          <w:sz w:val="22"/>
        </w:rPr>
      </w:pPr>
      <w:bookmarkEnd w:id="67"/>
      <w:r>
        <w:rPr>
          <w:rFonts w:ascii="Arial" w:hAnsi="Arial"/>
          <w:b w:val="1"/>
          <w:sz w:val="22"/>
          <w:spacing w:val="-2"/>
        </w:rPr>
        <w:t>Grundkarta</w:t>
      </w:r>
    </w:p>
    <w:p>
      <w:pPr>
        <w:pStyle w:val="P2"/>
        <w:spacing w:before="61" w:beforeAutospacing="0" w:afterAutospacing="0"/>
        <w:ind w:right="3997"/>
      </w:pPr>
      <w:bookmarkStart w:id="68" w:name="pu_grundkarta01"/>
      <w:r>
        <w:t>Grundkarta</w:t>
      </w:r>
      <w:r>
        <w:rPr>
          <w:spacing w:val="-15"/>
        </w:rPr>
        <w:t xml:space="preserve"> </w:t>
      </w:r>
      <w:r>
        <w:t>har</w:t>
      </w:r>
      <w:r>
        <w:rPr>
          <w:spacing w:val="-15"/>
        </w:rPr>
        <w:t xml:space="preserve"> </w:t>
      </w:r>
      <w:r>
        <w:t>upprättats</w:t>
      </w:r>
      <w:r>
        <w:rPr>
          <w:spacing w:val="-15"/>
        </w:rPr>
        <w:t xml:space="preserve"> </w:t>
      </w:r>
      <w:r>
        <w:t>av</w:t>
      </w:r>
      <w:r>
        <w:rPr>
          <w:spacing w:val="-15"/>
        </w:rPr>
        <w:t xml:space="preserve"> </w:t>
      </w:r>
      <w:r>
        <w:t>Kart-</w:t>
      </w:r>
      <w:r>
        <w:rPr>
          <w:spacing w:val="-15"/>
        </w:rPr>
        <w:t xml:space="preserve"> </w:t>
      </w:r>
      <w:r>
        <w:t>och</w:t>
      </w:r>
      <w:r>
        <w:rPr>
          <w:spacing w:val="-15"/>
        </w:rPr>
        <w:t xml:space="preserve"> </w:t>
      </w:r>
      <w:r>
        <w:t>lantmäterienheten. Diarienummer VGS-KL-2024-251</w:t>
      </w:r>
    </w:p>
    <w:p>
      <w:pPr>
        <w:spacing w:before="181" w:beforeAutospacing="0" w:afterAutospacing="0"/>
        <w:ind w:firstLine="0" w:left="2438" w:right="0"/>
        <w:jc w:val="left"/>
        <w:rPr>
          <w:rFonts w:ascii="Arial" w:hAnsi="Arial"/>
          <w:b w:val="1"/>
          <w:sz w:val="22"/>
        </w:rPr>
      </w:pPr>
      <w:bookmarkEnd w:id="68"/>
      <w:r>
        <w:rPr>
          <w:rFonts w:ascii="Arial" w:hAnsi="Arial"/>
          <w:b w:val="1"/>
          <w:sz w:val="22"/>
          <w:spacing w:val="-2"/>
        </w:rPr>
        <w:t>Översiktsplan</w:t>
      </w:r>
    </w:p>
    <w:p>
      <w:pPr>
        <w:pStyle w:val="P2"/>
        <w:spacing w:before="56" w:beforeAutospacing="0" w:afterAutospacing="0"/>
      </w:pPr>
      <w:bookmarkStart w:id="69" w:name="pu_översiktsplan01"/>
      <w:r>
        <w:t>Planområdet</w:t>
      </w:r>
      <w:r>
        <w:rPr>
          <w:spacing w:val="-8"/>
        </w:rPr>
        <w:t xml:space="preserve"> </w:t>
      </w:r>
      <w:r>
        <w:t>omfattas</w:t>
      </w:r>
      <w:r>
        <w:rPr>
          <w:spacing w:val="-1"/>
        </w:rPr>
        <w:t xml:space="preserve"> </w:t>
      </w:r>
      <w:r>
        <w:t>av</w:t>
      </w:r>
      <w:r>
        <w:rPr>
          <w:spacing w:val="1"/>
        </w:rPr>
        <w:t xml:space="preserve"> </w:t>
      </w:r>
      <w:r>
        <w:t>översiktsplan</w:t>
      </w:r>
      <w:r>
        <w:rPr>
          <w:spacing w:val="-7"/>
        </w:rPr>
        <w:t xml:space="preserve"> </w:t>
      </w:r>
      <w:r>
        <w:t>för</w:t>
      </w:r>
      <w:r>
        <w:rPr>
          <w:spacing w:val="-5"/>
        </w:rPr>
        <w:t xml:space="preserve"> </w:t>
      </w:r>
      <w:r>
        <w:t>Sandvikens</w:t>
      </w:r>
      <w:r>
        <w:rPr>
          <w:spacing w:val="-6"/>
        </w:rPr>
        <w:t xml:space="preserve"> </w:t>
      </w:r>
      <w:r>
        <w:t>kommun</w:t>
      </w:r>
      <w:r>
        <w:rPr>
          <w:spacing w:val="-1"/>
        </w:rPr>
        <w:t xml:space="preserve"> </w:t>
      </w:r>
      <w:r>
        <w:rPr>
          <w:spacing w:val="-2"/>
        </w:rPr>
        <w:t>2030.</w:t>
      </w:r>
    </w:p>
    <w:p>
      <w:pPr>
        <w:spacing w:before="183" w:beforeAutospacing="0" w:afterAutospacing="0"/>
        <w:ind w:firstLine="0" w:left="2438" w:right="0"/>
        <w:jc w:val="left"/>
        <w:rPr>
          <w:rFonts w:ascii="Arial" w:hAnsi="Arial"/>
          <w:b w:val="1"/>
          <w:sz w:val="22"/>
        </w:rPr>
      </w:pPr>
      <w:bookmarkEnd w:id="69"/>
      <w:bookmarkStart w:id="70" w:name="pu_kommunala01"/>
      <w:r>
        <w:rPr>
          <w:rFonts w:ascii="Arial" w:hAnsi="Arial"/>
          <w:b w:val="1"/>
          <w:sz w:val="22"/>
          <w:spacing w:val="-2"/>
        </w:rPr>
        <w:t>Kommunala</w:t>
      </w:r>
      <w:r>
        <w:rPr>
          <w:rFonts w:ascii="Arial" w:hAnsi="Arial"/>
          <w:b w:val="1"/>
          <w:sz w:val="22"/>
          <w:spacing w:val="-9"/>
        </w:rPr>
        <w:t xml:space="preserve"> </w:t>
      </w:r>
      <w:r>
        <w:rPr>
          <w:rFonts w:ascii="Arial" w:hAnsi="Arial"/>
          <w:b w:val="1"/>
          <w:sz w:val="22"/>
          <w:spacing w:val="-2"/>
        </w:rPr>
        <w:t>beslut</w:t>
      </w:r>
      <w:r>
        <w:rPr>
          <w:rFonts w:ascii="Arial" w:hAnsi="Arial"/>
          <w:b w:val="1"/>
          <w:sz w:val="22"/>
          <w:spacing w:val="-11"/>
        </w:rPr>
        <w:t xml:space="preserve"> </w:t>
      </w:r>
      <w:r>
        <w:rPr>
          <w:rFonts w:ascii="Arial" w:hAnsi="Arial"/>
          <w:b w:val="1"/>
          <w:sz w:val="22"/>
          <w:spacing w:val="-2"/>
        </w:rPr>
        <w:t>och</w:t>
      </w:r>
      <w:r>
        <w:rPr>
          <w:rFonts w:ascii="Arial" w:hAnsi="Arial"/>
          <w:b w:val="1"/>
          <w:sz w:val="22"/>
          <w:spacing w:val="-9"/>
        </w:rPr>
        <w:t xml:space="preserve"> </w:t>
      </w:r>
      <w:r>
        <w:rPr>
          <w:rFonts w:ascii="Arial" w:hAnsi="Arial"/>
          <w:b w:val="1"/>
          <w:sz w:val="22"/>
          <w:spacing w:val="-2"/>
        </w:rPr>
        <w:t>styrdokument</w:t>
      </w:r>
    </w:p>
    <w:p>
      <w:pPr>
        <w:pStyle w:val="P2"/>
        <w:spacing w:lineRule="auto" w:line="242" w:before="58" w:beforeAutospacing="0" w:afterAutospacing="0"/>
        <w:ind w:right="3655"/>
      </w:pPr>
      <w:r>
        <w:t>Planområdet</w:t>
      </w:r>
      <w:r>
        <w:rPr>
          <w:spacing w:val="-15"/>
        </w:rPr>
        <w:t xml:space="preserve"> </w:t>
      </w:r>
      <w:r>
        <w:t>berör</w:t>
      </w:r>
      <w:r>
        <w:rPr>
          <w:spacing w:val="-16"/>
        </w:rPr>
        <w:t xml:space="preserve"> </w:t>
      </w:r>
      <w:r>
        <w:t>cykelplan,</w:t>
      </w:r>
      <w:r>
        <w:rPr>
          <w:spacing w:val="-15"/>
        </w:rPr>
        <w:t xml:space="preserve"> </w:t>
      </w:r>
      <w:r>
        <w:t>dagvattenplan,</w:t>
      </w:r>
      <w:r>
        <w:rPr>
          <w:spacing w:val="-15"/>
        </w:rPr>
        <w:t xml:space="preserve"> </w:t>
      </w:r>
      <w:r>
        <w:t>vattentjänstplan och kretsloppsplan.</w:t>
      </w:r>
    </w:p>
    <w:p>
      <w:pPr>
        <w:pStyle w:val="P2"/>
        <w:spacing w:lineRule="auto" w:line="242" w:after="0" w:beforeAutospacing="0" w:afterAutospacing="0"/>
        <w:sectPr>
          <w:type w:val="nextPage"/>
          <w:pgSz w:w="11930" w:h="16860" w:code="0"/>
          <w:pgMar w:left="0" w:right="0" w:top="880" w:bottom="0" w:header="693" w:footer="0" w:gutter="0"/>
        </w:sectPr>
      </w:pPr>
      <w:bookmarkEnd w:id="70"/>
    </w:p>
    <w:p>
      <w:pPr>
        <w:pStyle w:val="P2"/>
        <w:ind w:left="0"/>
        <w:rPr>
          <w:sz w:val="22"/>
        </w:rPr>
      </w:pPr>
      <w:r>
        <w:rPr>
          <w:sz w:val="22"/>
        </w:rPr>
        <mc:AlternateContent>
          <mc:Choice Requires="wps">
            <w:drawing>
              <wp:anchor xmlns:wp="http://schemas.openxmlformats.org/drawingml/2006/wordprocessingDrawing" distT="0" distB="0" distL="0" distR="0" simplePos="0" relativeHeight="11" behindDoc="0" locked="0" layoutInCell="1" allowOverlap="1">
                <wp:simplePos x="0" y="0"/>
                <wp:positionH relativeFrom="page">
                  <wp:posOffset>7180580</wp:posOffset>
                </wp:positionH>
                <wp:positionV relativeFrom="page">
                  <wp:posOffset>0</wp:posOffset>
                </wp:positionV>
                <wp:extent cx="76200" cy="10693400"/>
                <wp:effectExtent l="0" t="0" r="0" b="0"/>
                <wp:wrapNone/>
                <wp:docPr id="17" name="Graphic 17"/>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7" o:spid="_x0000_s1038" style="position:absolute;width:6pt;height:842pt;z-index:11;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2"/>
        </w:rPr>
      </w:pPr>
    </w:p>
    <w:p>
      <w:pPr>
        <w:pStyle w:val="P2"/>
        <w:spacing w:before="21" w:beforeAutospacing="0" w:afterAutospacing="0"/>
        <w:ind w:left="0"/>
        <w:rPr>
          <w:sz w:val="22"/>
        </w:rPr>
      </w:pPr>
    </w:p>
    <w:p>
      <w:pPr>
        <w:spacing w:before="0" w:beforeAutospacing="0" w:afterAutospacing="0"/>
        <w:ind w:firstLine="0" w:left="2438" w:right="0"/>
        <w:jc w:val="left"/>
        <w:rPr>
          <w:rFonts w:ascii="Arial" w:hAnsi="Arial"/>
          <w:b w:val="1"/>
          <w:sz w:val="22"/>
        </w:rPr>
      </w:pPr>
      <w:r>
        <w:rPr>
          <w:rFonts w:ascii="Arial" w:hAnsi="Arial"/>
          <w:b w:val="1"/>
          <w:sz w:val="22"/>
          <w:spacing w:val="-2"/>
        </w:rPr>
        <w:t>Undersökning</w:t>
      </w:r>
      <w:r>
        <w:rPr>
          <w:rFonts w:ascii="Arial" w:hAnsi="Arial"/>
          <w:b w:val="1"/>
          <w:sz w:val="22"/>
          <w:spacing w:val="-10"/>
        </w:rPr>
        <w:t xml:space="preserve"> </w:t>
      </w:r>
      <w:r>
        <w:rPr>
          <w:rFonts w:ascii="Arial" w:hAnsi="Arial"/>
          <w:b w:val="1"/>
          <w:sz w:val="22"/>
          <w:spacing w:val="-2"/>
        </w:rPr>
        <w:t>om</w:t>
      </w:r>
      <w:r>
        <w:rPr>
          <w:rFonts w:ascii="Arial" w:hAnsi="Arial"/>
          <w:b w:val="1"/>
          <w:sz w:val="22"/>
          <w:spacing w:val="-8"/>
        </w:rPr>
        <w:t xml:space="preserve"> </w:t>
      </w:r>
      <w:r>
        <w:rPr>
          <w:rFonts w:ascii="Arial" w:hAnsi="Arial"/>
          <w:b w:val="1"/>
          <w:sz w:val="22"/>
          <w:spacing w:val="-2"/>
        </w:rPr>
        <w:t>betydande</w:t>
      </w:r>
      <w:r>
        <w:rPr>
          <w:rFonts w:ascii="Arial" w:hAnsi="Arial"/>
          <w:b w:val="1"/>
          <w:sz w:val="22"/>
          <w:spacing w:val="-5"/>
        </w:rPr>
        <w:t xml:space="preserve"> </w:t>
      </w:r>
      <w:r>
        <w:rPr>
          <w:rFonts w:ascii="Arial" w:hAnsi="Arial"/>
          <w:b w:val="1"/>
          <w:sz w:val="22"/>
          <w:spacing w:val="-2"/>
        </w:rPr>
        <w:t>miljöpåverkan</w:t>
      </w:r>
    </w:p>
    <w:p>
      <w:pPr>
        <w:pStyle w:val="P2"/>
        <w:spacing w:before="60" w:beforeAutospacing="0" w:afterAutospacing="0"/>
        <w:ind w:right="2109"/>
      </w:pPr>
      <w:bookmarkStart w:id="71" w:name="pu_undersökningenl6kap6_mb01"/>
      <w:r>
        <w:t>En</w:t>
      </w:r>
      <w:r>
        <w:rPr>
          <w:spacing w:val="-15"/>
        </w:rPr>
        <w:t xml:space="preserve"> </w:t>
      </w:r>
      <w:r>
        <w:t>undersökning</w:t>
      </w:r>
      <w:r>
        <w:rPr>
          <w:spacing w:val="-15"/>
        </w:rPr>
        <w:t xml:space="preserve"> </w:t>
      </w:r>
      <w:r>
        <w:t>om</w:t>
      </w:r>
      <w:r>
        <w:rPr>
          <w:spacing w:val="-15"/>
        </w:rPr>
        <w:t xml:space="preserve"> </w:t>
      </w:r>
      <w:r>
        <w:t>betydande</w:t>
      </w:r>
      <w:r>
        <w:rPr>
          <w:spacing w:val="-16"/>
        </w:rPr>
        <w:t xml:space="preserve"> </w:t>
      </w:r>
      <w:r>
        <w:t>miljöpåverkan</w:t>
      </w:r>
      <w:r>
        <w:rPr>
          <w:spacing w:val="-15"/>
        </w:rPr>
        <w:t xml:space="preserve"> </w:t>
      </w:r>
      <w:r>
        <w:t>genomfördes</w:t>
      </w:r>
      <w:r>
        <w:rPr>
          <w:spacing w:val="-15"/>
        </w:rPr>
        <w:t xml:space="preserve"> </w:t>
      </w:r>
      <w:r>
        <w:t>i</w:t>
      </w:r>
      <w:r>
        <w:rPr>
          <w:spacing w:val="-15"/>
        </w:rPr>
        <w:t xml:space="preserve"> </w:t>
      </w:r>
      <w:r>
        <w:t>samband</w:t>
      </w:r>
      <w:r>
        <w:rPr>
          <w:spacing w:val="-15"/>
        </w:rPr>
        <w:t xml:space="preserve"> </w:t>
      </w:r>
      <w:r>
        <w:t>med planbeskedet. Syftet med undersökningen är att utreda behovet av miljöbedömning och i vissa fall miljökonsekvensbeskrivning (MKB).</w:t>
      </w:r>
    </w:p>
    <w:p>
      <w:pPr>
        <w:pStyle w:val="P2"/>
        <w:spacing w:before="120" w:beforeAutospacing="0" w:afterAutospacing="0"/>
        <w:ind w:right="2109"/>
      </w:pPr>
      <w:r>
        <w:t>Undersökningen</w:t>
      </w:r>
      <w:r>
        <w:rPr>
          <w:spacing w:val="-15"/>
        </w:rPr>
        <w:t xml:space="preserve"> </w:t>
      </w:r>
      <w:r>
        <w:t>resulterade</w:t>
      </w:r>
      <w:r>
        <w:rPr>
          <w:spacing w:val="-15"/>
        </w:rPr>
        <w:t xml:space="preserve"> </w:t>
      </w:r>
      <w:r>
        <w:t>i</w:t>
      </w:r>
      <w:r>
        <w:rPr>
          <w:spacing w:val="-15"/>
        </w:rPr>
        <w:t xml:space="preserve"> </w:t>
      </w:r>
      <w:r>
        <w:t>att</w:t>
      </w:r>
      <w:r>
        <w:rPr>
          <w:spacing w:val="-15"/>
        </w:rPr>
        <w:t xml:space="preserve"> </w:t>
      </w:r>
      <w:r>
        <w:t>ett</w:t>
      </w:r>
      <w:r>
        <w:rPr>
          <w:spacing w:val="-15"/>
        </w:rPr>
        <w:t xml:space="preserve"> </w:t>
      </w:r>
      <w:r>
        <w:t>genomförande</w:t>
      </w:r>
      <w:r>
        <w:rPr>
          <w:spacing w:val="-15"/>
        </w:rPr>
        <w:t xml:space="preserve"> </w:t>
      </w:r>
      <w:r>
        <w:t>av</w:t>
      </w:r>
      <w:r>
        <w:rPr>
          <w:spacing w:val="-15"/>
        </w:rPr>
        <w:t xml:space="preserve"> </w:t>
      </w:r>
      <w:r>
        <w:t>planen</w:t>
      </w:r>
      <w:r>
        <w:rPr>
          <w:spacing w:val="-15"/>
        </w:rPr>
        <w:t xml:space="preserve"> </w:t>
      </w:r>
      <w:r>
        <w:t>inte</w:t>
      </w:r>
      <w:r>
        <w:rPr>
          <w:spacing w:val="-15"/>
        </w:rPr>
        <w:t xml:space="preserve"> </w:t>
      </w:r>
      <w:r>
        <w:t>bedöms innebära betydande miljöpåverkan. Ingen miljökonsekvensbeskrivning bedöms därmed behöva upprättas.</w:t>
      </w:r>
    </w:p>
    <w:p>
      <w:pPr>
        <w:pStyle w:val="P2"/>
        <w:spacing w:before="120" w:beforeAutospacing="0" w:afterAutospacing="0"/>
        <w:ind w:right="2205"/>
      </w:pPr>
      <w:r>
        <w:t>En</w:t>
      </w:r>
      <w:r>
        <w:rPr>
          <w:spacing w:val="-12"/>
        </w:rPr>
        <w:t xml:space="preserve"> </w:t>
      </w:r>
      <w:r>
        <w:t>uppdatering</w:t>
      </w:r>
      <w:r>
        <w:rPr>
          <w:spacing w:val="-10"/>
        </w:rPr>
        <w:t xml:space="preserve"> </w:t>
      </w:r>
      <w:r>
        <w:t>av</w:t>
      </w:r>
      <w:r>
        <w:rPr>
          <w:spacing w:val="-12"/>
        </w:rPr>
        <w:t xml:space="preserve"> </w:t>
      </w:r>
      <w:r>
        <w:t>undersökningen</w:t>
      </w:r>
      <w:r>
        <w:rPr>
          <w:spacing w:val="-11"/>
        </w:rPr>
        <w:t xml:space="preserve"> </w:t>
      </w:r>
      <w:r>
        <w:t>har</w:t>
      </w:r>
      <w:r>
        <w:rPr>
          <w:spacing w:val="-12"/>
        </w:rPr>
        <w:t xml:space="preserve"> </w:t>
      </w:r>
      <w:r>
        <w:t>gjorts</w:t>
      </w:r>
      <w:r>
        <w:rPr>
          <w:spacing w:val="-11"/>
        </w:rPr>
        <w:t xml:space="preserve"> </w:t>
      </w:r>
      <w:r>
        <w:t>efter</w:t>
      </w:r>
      <w:r>
        <w:rPr>
          <w:spacing w:val="-10"/>
        </w:rPr>
        <w:t xml:space="preserve"> </w:t>
      </w:r>
      <w:r>
        <w:t>samrådet</w:t>
      </w:r>
      <w:r>
        <w:rPr>
          <w:spacing w:val="-10"/>
        </w:rPr>
        <w:t xml:space="preserve"> </w:t>
      </w:r>
      <w:r>
        <w:t>där</w:t>
      </w:r>
      <w:r>
        <w:rPr>
          <w:spacing w:val="-12"/>
        </w:rPr>
        <w:t xml:space="preserve"> </w:t>
      </w:r>
      <w:r>
        <w:t>ytterligare delar har undersökts. Bedömningen är fortsatt att ett genomförande av planen inte bedöms innebära betydande miljöpåverkan.</w:t>
      </w:r>
    </w:p>
    <w:p>
      <w:pPr>
        <w:spacing w:before="182" w:beforeAutospacing="0" w:afterAutospacing="0"/>
        <w:ind w:firstLine="0" w:left="2438" w:right="0"/>
        <w:jc w:val="left"/>
        <w:rPr>
          <w:rFonts w:ascii="Arial" w:hAnsi="Arial"/>
          <w:b w:val="1"/>
          <w:sz w:val="20"/>
        </w:rPr>
      </w:pPr>
      <w:r>
        <w:rPr>
          <w:rFonts w:ascii="Arial" w:hAnsi="Arial"/>
          <w:b w:val="1"/>
          <w:sz w:val="20"/>
          <w:spacing w:val="-4"/>
        </w:rPr>
        <w:t>Länsstyrelsens</w:t>
      </w:r>
      <w:r>
        <w:rPr>
          <w:rFonts w:ascii="Arial" w:hAnsi="Arial"/>
          <w:b w:val="1"/>
          <w:sz w:val="20"/>
          <w:spacing w:val="7"/>
        </w:rPr>
        <w:t xml:space="preserve"> </w:t>
      </w:r>
      <w:r>
        <w:rPr>
          <w:rFonts w:ascii="Arial" w:hAnsi="Arial"/>
          <w:b w:val="1"/>
          <w:sz w:val="20"/>
          <w:spacing w:val="-2"/>
        </w:rPr>
        <w:t>ställningstagande</w:t>
      </w:r>
    </w:p>
    <w:p>
      <w:pPr>
        <w:pStyle w:val="P2"/>
        <w:spacing w:before="59" w:beforeAutospacing="0" w:afterAutospacing="0"/>
        <w:ind w:right="2109"/>
      </w:pPr>
      <w:r>
        <w:t xml:space="preserve">Länsstyrelsen delar enligt yttrande daterat 2024-03-01 kommunens </w:t>
      </w:r>
      <w:r>
        <w:rPr>
          <w:spacing w:val="-2"/>
        </w:rPr>
        <w:t>ställningstagande.</w:t>
      </w:r>
      <w:r>
        <w:rPr>
          <w:spacing w:val="-15"/>
        </w:rPr>
        <w:t xml:space="preserve"> </w:t>
      </w:r>
      <w:r>
        <w:rPr>
          <w:spacing w:val="-2"/>
        </w:rPr>
        <w:t>Även</w:t>
      </w:r>
      <w:r>
        <w:rPr>
          <w:spacing w:val="-13"/>
        </w:rPr>
        <w:t xml:space="preserve"> </w:t>
      </w:r>
      <w:r>
        <w:rPr>
          <w:spacing w:val="-2"/>
        </w:rPr>
        <w:t>uppdateringen</w:t>
      </w:r>
      <w:r>
        <w:rPr>
          <w:spacing w:val="-13"/>
        </w:rPr>
        <w:t xml:space="preserve"> </w:t>
      </w:r>
      <w:r>
        <w:rPr>
          <w:spacing w:val="-2"/>
        </w:rPr>
        <w:t>av</w:t>
      </w:r>
      <w:r>
        <w:rPr>
          <w:spacing w:val="-15"/>
        </w:rPr>
        <w:t xml:space="preserve"> </w:t>
      </w:r>
      <w:r>
        <w:rPr>
          <w:spacing w:val="-2"/>
        </w:rPr>
        <w:t>undersökningen</w:t>
      </w:r>
      <w:r>
        <w:rPr>
          <w:spacing w:val="-14"/>
        </w:rPr>
        <w:t xml:space="preserve"> </w:t>
      </w:r>
      <w:r>
        <w:rPr>
          <w:spacing w:val="-2"/>
        </w:rPr>
        <w:t>har</w:t>
      </w:r>
      <w:r>
        <w:rPr>
          <w:spacing w:val="-16"/>
        </w:rPr>
        <w:t xml:space="preserve"> </w:t>
      </w:r>
      <w:r>
        <w:rPr>
          <w:spacing w:val="-2"/>
        </w:rPr>
        <w:t>skickats</w:t>
      </w:r>
      <w:r>
        <w:rPr>
          <w:spacing w:val="-15"/>
        </w:rPr>
        <w:t xml:space="preserve"> </w:t>
      </w:r>
      <w:r>
        <w:rPr>
          <w:spacing w:val="-2"/>
        </w:rPr>
        <w:t xml:space="preserve">till </w:t>
      </w:r>
      <w:r>
        <w:t>Länsstyrelsen, som enligt yttrande daterat 2025-02-19 fortsatt delar kommunens ställningstagande.</w:t>
      </w:r>
    </w:p>
    <w:p>
      <w:pPr>
        <w:pStyle w:val="P4"/>
        <w:spacing w:before="242" w:beforeAutospacing="0" w:afterAutospacing="0"/>
      </w:pPr>
      <w:bookmarkEnd w:id="71"/>
      <w:bookmarkStart w:id="72" w:name="Utredningar"/>
      <w:bookmarkEnd w:id="72"/>
      <w:r>
        <w:rPr>
          <w:spacing w:val="-2"/>
        </w:rPr>
        <w:t>Utredningar</w:t>
      </w:r>
    </w:p>
    <w:p>
      <w:pPr>
        <w:pStyle w:val="P2"/>
        <w:spacing w:before="59" w:beforeAutospacing="0" w:afterAutospacing="0"/>
        <w:ind w:right="2109"/>
      </w:pPr>
      <w:bookmarkStart w:id="73" w:name="pu_dagvattenutredning01"/>
      <w:r>
        <w:t>Nedan</w:t>
      </w:r>
      <w:r>
        <w:rPr>
          <w:spacing w:val="-11"/>
        </w:rPr>
        <w:t xml:space="preserve"> </w:t>
      </w:r>
      <w:r>
        <w:t>listas</w:t>
      </w:r>
      <w:r>
        <w:rPr>
          <w:spacing w:val="-10"/>
        </w:rPr>
        <w:t xml:space="preserve"> </w:t>
      </w:r>
      <w:r>
        <w:t>de</w:t>
      </w:r>
      <w:r>
        <w:rPr>
          <w:spacing w:val="-14"/>
        </w:rPr>
        <w:t xml:space="preserve"> </w:t>
      </w:r>
      <w:r>
        <w:t>utredningar</w:t>
      </w:r>
      <w:r>
        <w:rPr>
          <w:spacing w:val="-13"/>
        </w:rPr>
        <w:t xml:space="preserve"> </w:t>
      </w:r>
      <w:r>
        <w:t>som</w:t>
      </w:r>
      <w:r>
        <w:rPr>
          <w:spacing w:val="-10"/>
        </w:rPr>
        <w:t xml:space="preserve"> </w:t>
      </w:r>
      <w:r>
        <w:t>tagits</w:t>
      </w:r>
      <w:r>
        <w:rPr>
          <w:spacing w:val="-9"/>
        </w:rPr>
        <w:t xml:space="preserve"> </w:t>
      </w:r>
      <w:r>
        <w:t>fram</w:t>
      </w:r>
      <w:r>
        <w:rPr>
          <w:spacing w:val="-10"/>
        </w:rPr>
        <w:t xml:space="preserve"> </w:t>
      </w:r>
      <w:r>
        <w:t>under</w:t>
      </w:r>
      <w:r>
        <w:rPr>
          <w:spacing w:val="-6"/>
        </w:rPr>
        <w:t xml:space="preserve"> </w:t>
      </w:r>
      <w:r>
        <w:t>detaljplanearbetet</w:t>
      </w:r>
      <w:r>
        <w:rPr>
          <w:spacing w:val="-9"/>
        </w:rPr>
        <w:t xml:space="preserve"> </w:t>
      </w:r>
      <w:r>
        <w:t>och</w:t>
      </w:r>
      <w:r>
        <w:rPr>
          <w:spacing w:val="-8"/>
        </w:rPr>
        <w:t xml:space="preserve"> </w:t>
      </w:r>
      <w:r>
        <w:t>som legat till grund för detaljplanens utformning.</w:t>
      </w:r>
    </w:p>
    <w:p>
      <w:pPr>
        <w:pStyle w:val="P6"/>
        <w:numPr>
          <w:ilvl w:val="0"/>
          <w:numId w:val="1"/>
        </w:numPr>
        <w:tabs>
          <w:tab w:val="left" w:pos="2798" w:leader="none"/>
        </w:tabs>
        <w:spacing w:lineRule="auto" w:line="240" w:before="118" w:after="0" w:beforeAutospacing="0" w:afterAutospacing="0"/>
        <w:ind w:hanging="360" w:left="2798" w:right="0"/>
        <w:jc w:val="left"/>
        <w:rPr>
          <w:sz w:val="24"/>
        </w:rPr>
      </w:pPr>
      <w:r>
        <w:rPr>
          <w:sz w:val="24"/>
        </w:rPr>
        <w:t>Dagvattenutredning,</w:t>
      </w:r>
      <w:r>
        <w:rPr>
          <w:sz w:val="24"/>
          <w:spacing w:val="-10"/>
        </w:rPr>
        <w:t xml:space="preserve"> </w:t>
      </w:r>
      <w:r>
        <w:rPr>
          <w:sz w:val="24"/>
        </w:rPr>
        <w:t>2024-09-13,</w:t>
      </w:r>
      <w:r>
        <w:rPr>
          <w:sz w:val="24"/>
          <w:spacing w:val="-7"/>
        </w:rPr>
        <w:t xml:space="preserve"> </w:t>
      </w:r>
      <w:r>
        <w:rPr>
          <w:sz w:val="24"/>
        </w:rPr>
        <w:t>reviderad</w:t>
      </w:r>
      <w:r>
        <w:rPr>
          <w:sz w:val="24"/>
          <w:spacing w:val="-7"/>
        </w:rPr>
        <w:t xml:space="preserve"> </w:t>
      </w:r>
      <w:r>
        <w:rPr>
          <w:sz w:val="24"/>
        </w:rPr>
        <w:t>2025-03-14,</w:t>
      </w:r>
      <w:r>
        <w:rPr>
          <w:sz w:val="24"/>
          <w:spacing w:val="-6"/>
        </w:rPr>
        <w:t xml:space="preserve"> </w:t>
      </w:r>
      <w:r>
        <w:rPr>
          <w:sz w:val="24"/>
          <w:spacing w:val="-2"/>
        </w:rPr>
        <w:t>Civilscon.</w:t>
      </w:r>
    </w:p>
    <w:p>
      <w:pPr>
        <w:pStyle w:val="P6"/>
        <w:spacing w:lineRule="auto" w:line="240" w:after="0" w:beforeAutospacing="0" w:afterAutospacing="0"/>
        <w:jc w:val="left"/>
        <w:rPr>
          <w:sz w:val="24"/>
        </w:rPr>
        <w:sectPr>
          <w:type w:val="nextPage"/>
          <w:pgSz w:w="11930" w:h="16860" w:code="0"/>
          <w:pgMar w:left="0" w:right="0" w:top="880" w:bottom="0" w:header="693" w:footer="0" w:gutter="0"/>
        </w:sectPr>
      </w:pPr>
      <w:bookmarkEnd w:id="73"/>
    </w:p>
    <w:p>
      <w:pPr>
        <w:pStyle w:val="P2"/>
        <w:ind w:left="0"/>
        <w:rPr>
          <w:sz w:val="28"/>
        </w:rPr>
      </w:pPr>
      <w:r>
        <w:rPr>
          <w:sz w:val="28"/>
        </w:rPr>
        <mc:AlternateContent>
          <mc:Choice Requires="wps">
            <w:drawing>
              <wp:anchor xmlns:wp="http://schemas.openxmlformats.org/drawingml/2006/wordprocessingDrawing" distT="0" distB="0" distL="0" distR="0" simplePos="0" relativeHeight="12" behindDoc="0" locked="0" layoutInCell="1" allowOverlap="1">
                <wp:simplePos x="0" y="0"/>
                <wp:positionH relativeFrom="page">
                  <wp:posOffset>7180580</wp:posOffset>
                </wp:positionH>
                <wp:positionV relativeFrom="page">
                  <wp:posOffset>0</wp:posOffset>
                </wp:positionV>
                <wp:extent cx="76200" cy="10693400"/>
                <wp:effectExtent l="0" t="0" r="0" b="0"/>
                <wp:wrapNone/>
                <wp:docPr id="18" name="Graphic 18"/>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8" o:spid="_x0000_s1039" style="position:absolute;width:6pt;height:842pt;z-index:12;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8"/>
        </w:rPr>
      </w:pPr>
    </w:p>
    <w:p>
      <w:pPr>
        <w:pStyle w:val="P2"/>
        <w:spacing w:before="213" w:beforeAutospacing="0" w:afterAutospacing="0"/>
        <w:ind w:left="0"/>
        <w:rPr>
          <w:sz w:val="28"/>
        </w:rPr>
      </w:pPr>
    </w:p>
    <w:p>
      <w:pPr>
        <w:pStyle w:val="P3"/>
      </w:pPr>
      <w:bookmarkStart w:id="74" w:name="Planeringsförutsättningar"/>
      <w:bookmarkEnd w:id="74"/>
      <w:bookmarkStart w:id="75" w:name="_bookmark6"/>
      <w:bookmarkEnd w:id="75"/>
      <w:r>
        <w:rPr>
          <w:spacing w:val="-2"/>
        </w:rPr>
        <w:t>Planeringsförutsättningar</w:t>
      </w:r>
    </w:p>
    <w:p>
      <w:pPr>
        <w:pStyle w:val="P4"/>
        <w:spacing w:before="242" w:beforeAutospacing="0" w:afterAutospacing="0"/>
      </w:pPr>
      <w:r>
        <w:rPr>
          <w:spacing w:val="-2"/>
        </w:rPr>
        <w:t>Kommunala</w:t>
      </w:r>
    </w:p>
    <w:p>
      <w:pPr>
        <w:spacing w:before="182" w:beforeAutospacing="0" w:afterAutospacing="0"/>
        <w:ind w:firstLine="0" w:left="2438" w:right="0"/>
        <w:jc w:val="left"/>
        <w:rPr>
          <w:rFonts w:ascii="Arial" w:hAnsi="Arial"/>
          <w:b w:val="1"/>
          <w:sz w:val="22"/>
        </w:rPr>
      </w:pPr>
      <w:r>
        <w:rPr>
          <w:rFonts w:ascii="Arial" w:hAnsi="Arial"/>
          <w:b w:val="1"/>
          <w:sz w:val="22"/>
          <w:spacing w:val="-2"/>
        </w:rPr>
        <w:t>Planbesked</w:t>
      </w:r>
    </w:p>
    <w:p>
      <w:pPr>
        <w:pStyle w:val="P2"/>
        <w:spacing w:before="58" w:beforeAutospacing="0" w:afterAutospacing="0"/>
        <w:ind w:right="2196"/>
      </w:pPr>
      <w:bookmarkStart w:id="76" w:name="pf_planbesked01"/>
      <w:r>
        <w:t>Ansökan om planbesked med beslut om planuppdrag har beslutats i Västra Gästriklands</w:t>
      </w:r>
      <w:r>
        <w:rPr>
          <w:spacing w:val="-15"/>
        </w:rPr>
        <w:t xml:space="preserve"> </w:t>
      </w:r>
      <w:r>
        <w:t>samhällsbyggnadsnämnd</w:t>
      </w:r>
      <w:r>
        <w:rPr>
          <w:spacing w:val="-15"/>
        </w:rPr>
        <w:t xml:space="preserve"> </w:t>
      </w:r>
      <w:r>
        <w:t>den</w:t>
      </w:r>
      <w:r>
        <w:rPr>
          <w:spacing w:val="-15"/>
        </w:rPr>
        <w:t xml:space="preserve"> </w:t>
      </w:r>
      <w:r>
        <w:t>23</w:t>
      </w:r>
      <w:r>
        <w:rPr>
          <w:spacing w:val="-15"/>
        </w:rPr>
        <w:t xml:space="preserve"> </w:t>
      </w:r>
      <w:r>
        <w:t>januari</w:t>
      </w:r>
      <w:r>
        <w:rPr>
          <w:spacing w:val="-15"/>
        </w:rPr>
        <w:t xml:space="preserve"> </w:t>
      </w:r>
      <w:r>
        <w:t>år</w:t>
      </w:r>
      <w:r>
        <w:rPr>
          <w:spacing w:val="-16"/>
        </w:rPr>
        <w:t xml:space="preserve"> </w:t>
      </w:r>
      <w:r>
        <w:t>2024,</w:t>
      </w:r>
      <w:r>
        <w:rPr>
          <w:spacing w:val="-15"/>
        </w:rPr>
        <w:t xml:space="preserve"> </w:t>
      </w:r>
      <w:r>
        <w:t>diarienummer VGS-PL- 2023-139.</w:t>
      </w:r>
    </w:p>
    <w:p>
      <w:pPr>
        <w:spacing w:before="183" w:beforeAutospacing="0" w:afterAutospacing="0"/>
        <w:ind w:firstLine="0" w:left="2438" w:right="0"/>
        <w:jc w:val="left"/>
        <w:rPr>
          <w:rFonts w:ascii="Arial" w:hAnsi="Arial"/>
          <w:b w:val="1"/>
          <w:sz w:val="22"/>
        </w:rPr>
      </w:pPr>
      <w:bookmarkEnd w:id="76"/>
      <w:r>
        <w:rPr>
          <w:rFonts w:ascii="Arial" w:hAnsi="Arial"/>
          <w:b w:val="1"/>
          <w:sz w:val="22"/>
          <w:spacing w:val="-2"/>
        </w:rPr>
        <w:t>Översiktsplan</w:t>
      </w:r>
    </w:p>
    <w:p>
      <w:pPr>
        <w:pStyle w:val="P2"/>
        <w:spacing w:before="56" w:beforeAutospacing="0" w:afterAutospacing="0"/>
        <w:ind w:right="2237"/>
      </w:pPr>
      <w:bookmarkStart w:id="77" w:name="pf_översiktsplan01"/>
      <w:r>
        <w:t>I Sandvikens kommuns översiktsplan 2030 som antogs av kommunfullmäktige</w:t>
      </w:r>
      <w:r>
        <w:rPr>
          <w:spacing w:val="-15"/>
        </w:rPr>
        <w:t xml:space="preserve"> </w:t>
      </w:r>
      <w:r>
        <w:t>2018-11-19</w:t>
      </w:r>
      <w:r>
        <w:rPr>
          <w:spacing w:val="-15"/>
        </w:rPr>
        <w:t xml:space="preserve"> </w:t>
      </w:r>
      <w:r>
        <w:t>är</w:t>
      </w:r>
      <w:r>
        <w:rPr>
          <w:spacing w:val="-15"/>
        </w:rPr>
        <w:t xml:space="preserve"> </w:t>
      </w:r>
      <w:r>
        <w:t>platsen</w:t>
      </w:r>
      <w:r>
        <w:rPr>
          <w:spacing w:val="-15"/>
        </w:rPr>
        <w:t xml:space="preserve"> </w:t>
      </w:r>
      <w:r>
        <w:t>utpekad</w:t>
      </w:r>
      <w:r>
        <w:rPr>
          <w:spacing w:val="-15"/>
        </w:rPr>
        <w:t xml:space="preserve"> </w:t>
      </w:r>
      <w:r>
        <w:t>som</w:t>
      </w:r>
      <w:r>
        <w:rPr>
          <w:spacing w:val="-15"/>
        </w:rPr>
        <w:t xml:space="preserve"> </w:t>
      </w:r>
      <w:r>
        <w:t>”utredningsområde skola/fritid/bostäder”.</w:t>
      </w:r>
      <w:r>
        <w:rPr>
          <w:spacing w:val="-15"/>
        </w:rPr>
        <w:t xml:space="preserve"> </w:t>
      </w:r>
      <w:r>
        <w:t>Hotellverksamhet</w:t>
      </w:r>
      <w:r>
        <w:rPr>
          <w:spacing w:val="-15"/>
        </w:rPr>
        <w:t xml:space="preserve"> </w:t>
      </w:r>
      <w:r>
        <w:t>och</w:t>
      </w:r>
      <w:r>
        <w:rPr>
          <w:spacing w:val="-15"/>
        </w:rPr>
        <w:t xml:space="preserve"> </w:t>
      </w:r>
      <w:r>
        <w:t>fritid</w:t>
      </w:r>
      <w:r>
        <w:rPr>
          <w:spacing w:val="-15"/>
        </w:rPr>
        <w:t xml:space="preserve"> </w:t>
      </w:r>
      <w:r>
        <w:t>kan</w:t>
      </w:r>
      <w:r>
        <w:rPr>
          <w:spacing w:val="-15"/>
        </w:rPr>
        <w:t xml:space="preserve"> </w:t>
      </w:r>
      <w:r>
        <w:t>komplettera</w:t>
      </w:r>
      <w:r>
        <w:rPr>
          <w:spacing w:val="-15"/>
        </w:rPr>
        <w:t xml:space="preserve"> </w:t>
      </w:r>
      <w:r>
        <w:t>varandra på ett positivt vis, vilket anses vara förenligt med översiktsplanen. I övrigt nämner inte översiktsplanen mycket angående hotellverksamhet.</w:t>
      </w:r>
    </w:p>
    <w:p>
      <w:pPr>
        <w:pStyle w:val="P2"/>
        <w:spacing w:before="121" w:beforeAutospacing="0" w:afterAutospacing="0"/>
        <w:ind w:right="2140"/>
      </w:pPr>
      <w:r>
        <w:t>I</w:t>
      </w:r>
      <w:r>
        <w:rPr>
          <w:spacing w:val="-18"/>
        </w:rPr>
        <w:t xml:space="preserve"> </w:t>
      </w:r>
      <w:r>
        <w:t>östra</w:t>
      </w:r>
      <w:r>
        <w:rPr>
          <w:spacing w:val="-15"/>
        </w:rPr>
        <w:t xml:space="preserve"> </w:t>
      </w:r>
      <w:r>
        <w:t>delen</w:t>
      </w:r>
      <w:r>
        <w:rPr>
          <w:spacing w:val="-15"/>
        </w:rPr>
        <w:t xml:space="preserve"> </w:t>
      </w:r>
      <w:r>
        <w:t>av</w:t>
      </w:r>
      <w:r>
        <w:rPr>
          <w:spacing w:val="-15"/>
        </w:rPr>
        <w:t xml:space="preserve"> </w:t>
      </w:r>
      <w:r>
        <w:t>planområdet,</w:t>
      </w:r>
      <w:r>
        <w:rPr>
          <w:spacing w:val="-12"/>
        </w:rPr>
        <w:t xml:space="preserve"> </w:t>
      </w:r>
      <w:r>
        <w:t>närmast</w:t>
      </w:r>
      <w:r>
        <w:rPr>
          <w:spacing w:val="-12"/>
        </w:rPr>
        <w:t xml:space="preserve"> </w:t>
      </w:r>
      <w:r>
        <w:t>Årsundavägen</w:t>
      </w:r>
      <w:r>
        <w:rPr>
          <w:spacing w:val="-13"/>
        </w:rPr>
        <w:t xml:space="preserve"> </w:t>
      </w:r>
      <w:r>
        <w:t>är</w:t>
      </w:r>
      <w:r>
        <w:rPr>
          <w:spacing w:val="-15"/>
        </w:rPr>
        <w:t xml:space="preserve"> </w:t>
      </w:r>
      <w:r>
        <w:t>området</w:t>
      </w:r>
      <w:r>
        <w:rPr>
          <w:spacing w:val="-12"/>
        </w:rPr>
        <w:t xml:space="preserve"> </w:t>
      </w:r>
      <w:r>
        <w:t>utpekat</w:t>
      </w:r>
      <w:r>
        <w:rPr>
          <w:spacing w:val="-12"/>
        </w:rPr>
        <w:t xml:space="preserve"> </w:t>
      </w:r>
      <w:r>
        <w:t>som ”grönstruktur”. Planförslaget berör endast en del av det utpekade området.</w:t>
      </w:r>
    </w:p>
    <w:p>
      <w:pPr>
        <w:spacing w:before="183" w:beforeAutospacing="0" w:afterAutospacing="0"/>
        <w:ind w:firstLine="0" w:left="2438" w:right="0"/>
        <w:jc w:val="left"/>
        <w:rPr>
          <w:rFonts w:ascii="Arial" w:hAnsi="Arial"/>
          <w:b w:val="1"/>
          <w:sz w:val="22"/>
        </w:rPr>
      </w:pPr>
      <w:bookmarkEnd w:id="77"/>
      <w:bookmarkStart w:id="78" w:name="pf_kommunala01"/>
      <w:r>
        <w:rPr>
          <w:rFonts w:ascii="Arial" w:hAnsi="Arial"/>
          <w:b w:val="1"/>
          <w:sz w:val="22"/>
          <w:spacing w:val="-2"/>
        </w:rPr>
        <w:t>Cykelplan</w:t>
      </w:r>
    </w:p>
    <w:p>
      <w:pPr>
        <w:pStyle w:val="P2"/>
        <w:spacing w:before="56" w:beforeAutospacing="0" w:afterAutospacing="0"/>
        <w:ind w:right="2109"/>
      </w:pPr>
      <w:r>
        <w:t>Kommunens</w:t>
      </w:r>
      <w:r>
        <w:rPr>
          <w:spacing w:val="-15"/>
        </w:rPr>
        <w:t xml:space="preserve"> </w:t>
      </w:r>
      <w:r>
        <w:t>mål</w:t>
      </w:r>
      <w:r>
        <w:rPr>
          <w:spacing w:val="-15"/>
        </w:rPr>
        <w:t xml:space="preserve"> </w:t>
      </w:r>
      <w:r>
        <w:t>för</w:t>
      </w:r>
      <w:r>
        <w:rPr>
          <w:spacing w:val="-16"/>
        </w:rPr>
        <w:t xml:space="preserve"> </w:t>
      </w:r>
      <w:r>
        <w:t>gång-</w:t>
      </w:r>
      <w:r>
        <w:rPr>
          <w:spacing w:val="-16"/>
        </w:rPr>
        <w:t xml:space="preserve"> </w:t>
      </w:r>
      <w:r>
        <w:t>och</w:t>
      </w:r>
      <w:r>
        <w:rPr>
          <w:spacing w:val="-15"/>
        </w:rPr>
        <w:t xml:space="preserve"> </w:t>
      </w:r>
      <w:r>
        <w:t>cykelplanen</w:t>
      </w:r>
      <w:r>
        <w:rPr>
          <w:spacing w:val="-15"/>
        </w:rPr>
        <w:t xml:space="preserve"> </w:t>
      </w:r>
      <w:r>
        <w:t>är</w:t>
      </w:r>
      <w:r>
        <w:rPr>
          <w:spacing w:val="-15"/>
        </w:rPr>
        <w:t xml:space="preserve"> </w:t>
      </w:r>
      <w:r>
        <w:t>ett</w:t>
      </w:r>
      <w:r>
        <w:rPr>
          <w:spacing w:val="-15"/>
        </w:rPr>
        <w:t xml:space="preserve"> </w:t>
      </w:r>
      <w:r>
        <w:t>attraktivt,</w:t>
      </w:r>
      <w:r>
        <w:rPr>
          <w:spacing w:val="-13"/>
        </w:rPr>
        <w:t xml:space="preserve"> </w:t>
      </w:r>
      <w:r>
        <w:t>bekvämt, trafiksäkert och sammanhängande cykelvägnät som erbjuder goda förbindelser mellan viktiga målpunkter i hela Sandvikens kommun.</w:t>
      </w:r>
    </w:p>
    <w:p>
      <w:pPr>
        <w:pStyle w:val="P2"/>
        <w:spacing w:lineRule="auto" w:line="242" w:before="120" w:beforeAutospacing="0" w:afterAutospacing="0"/>
        <w:ind w:right="2205"/>
      </w:pPr>
      <w:r>
        <w:t>Cykelplanen</w:t>
      </w:r>
      <w:r>
        <w:rPr>
          <w:spacing w:val="-15"/>
        </w:rPr>
        <w:t xml:space="preserve"> </w:t>
      </w:r>
      <w:r>
        <w:t>föreslår</w:t>
      </w:r>
      <w:r>
        <w:rPr>
          <w:spacing w:val="-15"/>
        </w:rPr>
        <w:t xml:space="preserve"> </w:t>
      </w:r>
      <w:r>
        <w:t>en</w:t>
      </w:r>
      <w:r>
        <w:rPr>
          <w:spacing w:val="-12"/>
        </w:rPr>
        <w:t xml:space="preserve"> </w:t>
      </w:r>
      <w:r>
        <w:t>cykelväg</w:t>
      </w:r>
      <w:r>
        <w:rPr>
          <w:spacing w:val="-15"/>
        </w:rPr>
        <w:t xml:space="preserve"> </w:t>
      </w:r>
      <w:r>
        <w:t>längs</w:t>
      </w:r>
      <w:r>
        <w:rPr>
          <w:spacing w:val="-13"/>
        </w:rPr>
        <w:t xml:space="preserve"> </w:t>
      </w:r>
      <w:r>
        <w:t>södra</w:t>
      </w:r>
      <w:r>
        <w:rPr>
          <w:spacing w:val="-16"/>
        </w:rPr>
        <w:t xml:space="preserve"> </w:t>
      </w:r>
      <w:r>
        <w:t>sidan</w:t>
      </w:r>
      <w:r>
        <w:rPr>
          <w:spacing w:val="-11"/>
        </w:rPr>
        <w:t xml:space="preserve"> </w:t>
      </w:r>
      <w:r>
        <w:t>av</w:t>
      </w:r>
      <w:r>
        <w:rPr>
          <w:spacing w:val="-15"/>
        </w:rPr>
        <w:t xml:space="preserve"> </w:t>
      </w:r>
      <w:r>
        <w:t>Säljansvägen</w:t>
      </w:r>
      <w:r>
        <w:rPr>
          <w:spacing w:val="-10"/>
        </w:rPr>
        <w:t xml:space="preserve"> </w:t>
      </w:r>
      <w:r>
        <w:t>som</w:t>
      </w:r>
      <w:r>
        <w:rPr>
          <w:spacing w:val="-12"/>
        </w:rPr>
        <w:t xml:space="preserve"> </w:t>
      </w:r>
      <w:r>
        <w:t>ett av de lägre prioriteringsförslagen där Trafikverket är väghållare.</w:t>
      </w:r>
    </w:p>
    <w:p>
      <w:pPr>
        <w:spacing w:before="180" w:beforeAutospacing="0" w:afterAutospacing="0"/>
        <w:ind w:firstLine="0" w:left="2438" w:right="0"/>
        <w:jc w:val="left"/>
        <w:rPr>
          <w:rFonts w:ascii="Arial" w:hAnsi="Arial"/>
          <w:b w:val="1"/>
          <w:sz w:val="22"/>
        </w:rPr>
      </w:pPr>
      <w:bookmarkEnd w:id="78"/>
      <w:bookmarkStart w:id="79" w:name="pf_kommunala02"/>
      <w:r>
        <w:rPr>
          <w:rFonts w:ascii="Arial" w:hAnsi="Arial"/>
          <w:b w:val="1"/>
          <w:sz w:val="22"/>
          <w:spacing w:val="-2"/>
        </w:rPr>
        <w:t>Dagvattenplan</w:t>
      </w:r>
    </w:p>
    <w:p>
      <w:pPr>
        <w:pStyle w:val="P2"/>
        <w:spacing w:before="56" w:beforeAutospacing="0" w:afterAutospacing="0"/>
        <w:ind w:right="2205"/>
      </w:pPr>
      <w:r>
        <w:t>Dagvatten</w:t>
      </w:r>
      <w:r>
        <w:rPr>
          <w:spacing w:val="-4"/>
        </w:rPr>
        <w:t xml:space="preserve"> </w:t>
      </w:r>
      <w:r>
        <w:t>är</w:t>
      </w:r>
      <w:r>
        <w:rPr>
          <w:spacing w:val="-5"/>
        </w:rPr>
        <w:t xml:space="preserve"> </w:t>
      </w:r>
      <w:r>
        <w:t>regn-,</w:t>
      </w:r>
      <w:r>
        <w:rPr>
          <w:spacing w:val="-4"/>
        </w:rPr>
        <w:t xml:space="preserve"> </w:t>
      </w:r>
      <w:r>
        <w:t>spol-</w:t>
      </w:r>
      <w:r>
        <w:rPr>
          <w:spacing w:val="-5"/>
        </w:rPr>
        <w:t xml:space="preserve"> </w:t>
      </w:r>
      <w:r>
        <w:t>och</w:t>
      </w:r>
      <w:r>
        <w:rPr>
          <w:spacing w:val="-4"/>
        </w:rPr>
        <w:t xml:space="preserve"> </w:t>
      </w:r>
      <w:r>
        <w:t>smältvatten</w:t>
      </w:r>
      <w:r>
        <w:rPr>
          <w:spacing w:val="-4"/>
        </w:rPr>
        <w:t xml:space="preserve"> </w:t>
      </w:r>
      <w:r>
        <w:t>som</w:t>
      </w:r>
      <w:r>
        <w:rPr>
          <w:spacing w:val="-4"/>
        </w:rPr>
        <w:t xml:space="preserve"> </w:t>
      </w:r>
      <w:r>
        <w:t>tillfälligt</w:t>
      </w:r>
      <w:r>
        <w:rPr>
          <w:spacing w:val="-3"/>
        </w:rPr>
        <w:t xml:space="preserve"> </w:t>
      </w:r>
      <w:r>
        <w:t>rinner</w:t>
      </w:r>
      <w:r>
        <w:rPr>
          <w:spacing w:val="-5"/>
        </w:rPr>
        <w:t xml:space="preserve"> </w:t>
      </w:r>
      <w:r>
        <w:t>på</w:t>
      </w:r>
      <w:r>
        <w:rPr>
          <w:spacing w:val="-8"/>
        </w:rPr>
        <w:t xml:space="preserve"> </w:t>
      </w:r>
      <w:r>
        <w:t>markytan och i ledningar. Dagvatten kan orsaka översvämning i bebyggd miljö eller ge</w:t>
      </w:r>
      <w:r>
        <w:rPr>
          <w:spacing w:val="-14"/>
        </w:rPr>
        <w:t xml:space="preserve"> </w:t>
      </w:r>
      <w:r>
        <w:t>negativ</w:t>
      </w:r>
      <w:r>
        <w:rPr>
          <w:spacing w:val="-10"/>
        </w:rPr>
        <w:t xml:space="preserve"> </w:t>
      </w:r>
      <w:r>
        <w:t>påverkan</w:t>
      </w:r>
      <w:r>
        <w:rPr>
          <w:spacing w:val="-10"/>
        </w:rPr>
        <w:t xml:space="preserve"> </w:t>
      </w:r>
      <w:r>
        <w:t>på</w:t>
      </w:r>
      <w:r>
        <w:rPr>
          <w:spacing w:val="-14"/>
        </w:rPr>
        <w:t xml:space="preserve"> </w:t>
      </w:r>
      <w:r>
        <w:t>grundvatten,</w:t>
      </w:r>
      <w:r>
        <w:rPr>
          <w:spacing w:val="-12"/>
        </w:rPr>
        <w:t xml:space="preserve"> </w:t>
      </w:r>
      <w:r>
        <w:t>sjöar</w:t>
      </w:r>
      <w:r>
        <w:rPr>
          <w:spacing w:val="-14"/>
        </w:rPr>
        <w:t xml:space="preserve"> </w:t>
      </w:r>
      <w:r>
        <w:t>och</w:t>
      </w:r>
      <w:r>
        <w:rPr>
          <w:spacing w:val="-8"/>
        </w:rPr>
        <w:t xml:space="preserve"> </w:t>
      </w:r>
      <w:r>
        <w:t>vattendrag</w:t>
      </w:r>
      <w:r>
        <w:rPr>
          <w:spacing w:val="-10"/>
        </w:rPr>
        <w:t xml:space="preserve"> </w:t>
      </w:r>
      <w:r>
        <w:t>genom</w:t>
      </w:r>
      <w:r>
        <w:rPr>
          <w:spacing w:val="-10"/>
        </w:rPr>
        <w:t xml:space="preserve"> </w:t>
      </w:r>
      <w:r>
        <w:t>förorening om det inte hanteras på rätt sätt.</w:t>
      </w:r>
    </w:p>
    <w:p>
      <w:pPr>
        <w:pStyle w:val="P2"/>
        <w:spacing w:before="120" w:beforeAutospacing="0" w:afterAutospacing="0"/>
        <w:ind w:right="2109"/>
      </w:pPr>
      <w:r>
        <w:t>När</w:t>
      </w:r>
      <w:r>
        <w:rPr>
          <w:spacing w:val="-3"/>
        </w:rPr>
        <w:t xml:space="preserve"> </w:t>
      </w:r>
      <w:r>
        <w:t>stad</w:t>
      </w:r>
      <w:r>
        <w:rPr>
          <w:spacing w:val="-3"/>
        </w:rPr>
        <w:t xml:space="preserve"> </w:t>
      </w:r>
      <w:r>
        <w:t>och</w:t>
      </w:r>
      <w:r>
        <w:rPr>
          <w:spacing w:val="-3"/>
        </w:rPr>
        <w:t xml:space="preserve"> </w:t>
      </w:r>
      <w:r>
        <w:t>landsbygd</w:t>
      </w:r>
      <w:r>
        <w:rPr>
          <w:spacing w:val="-3"/>
        </w:rPr>
        <w:t xml:space="preserve"> </w:t>
      </w:r>
      <w:r>
        <w:t>förtätas</w:t>
      </w:r>
      <w:r>
        <w:rPr>
          <w:spacing w:val="-3"/>
        </w:rPr>
        <w:t xml:space="preserve"> </w:t>
      </w:r>
      <w:r>
        <w:t>och</w:t>
      </w:r>
      <w:r>
        <w:rPr>
          <w:spacing w:val="-3"/>
        </w:rPr>
        <w:t xml:space="preserve"> </w:t>
      </w:r>
      <w:r>
        <w:t>fler</w:t>
      </w:r>
      <w:r>
        <w:rPr>
          <w:spacing w:val="-3"/>
        </w:rPr>
        <w:t xml:space="preserve"> </w:t>
      </w:r>
      <w:r>
        <w:t>hårda</w:t>
      </w:r>
      <w:r>
        <w:rPr>
          <w:spacing w:val="-2"/>
        </w:rPr>
        <w:t xml:space="preserve"> </w:t>
      </w:r>
      <w:r>
        <w:t>ytor</w:t>
      </w:r>
      <w:r>
        <w:rPr>
          <w:spacing w:val="-3"/>
        </w:rPr>
        <w:t xml:space="preserve"> </w:t>
      </w:r>
      <w:r>
        <w:t>som</w:t>
      </w:r>
      <w:r>
        <w:rPr>
          <w:spacing w:val="-3"/>
        </w:rPr>
        <w:t xml:space="preserve"> </w:t>
      </w:r>
      <w:r>
        <w:t>tak,</w:t>
      </w:r>
      <w:r>
        <w:rPr>
          <w:spacing w:val="-3"/>
        </w:rPr>
        <w:t xml:space="preserve"> </w:t>
      </w:r>
      <w:r>
        <w:t>sten</w:t>
      </w:r>
      <w:r>
        <w:rPr>
          <w:spacing w:val="-3"/>
        </w:rPr>
        <w:t xml:space="preserve"> </w:t>
      </w:r>
      <w:r>
        <w:t>och</w:t>
      </w:r>
      <w:r>
        <w:rPr>
          <w:spacing w:val="-3"/>
        </w:rPr>
        <w:t xml:space="preserve"> </w:t>
      </w:r>
      <w:r>
        <w:t>asfalt tillkommer så minskar möjligheten för regnvatten att infiltreras, fördröjas och</w:t>
      </w:r>
      <w:r>
        <w:rPr>
          <w:spacing w:val="-15"/>
        </w:rPr>
        <w:t xml:space="preserve"> </w:t>
      </w:r>
      <w:r>
        <w:t>renas.</w:t>
      </w:r>
      <w:r>
        <w:rPr>
          <w:spacing w:val="-15"/>
        </w:rPr>
        <w:t xml:space="preserve"> </w:t>
      </w:r>
      <w:r>
        <w:t>När</w:t>
      </w:r>
      <w:r>
        <w:rPr>
          <w:spacing w:val="-15"/>
        </w:rPr>
        <w:t xml:space="preserve"> </w:t>
      </w:r>
      <w:r>
        <w:t>markyta</w:t>
      </w:r>
      <w:r>
        <w:rPr>
          <w:spacing w:val="-15"/>
        </w:rPr>
        <w:t xml:space="preserve"> </w:t>
      </w:r>
      <w:r>
        <w:t>hårdgörs</w:t>
      </w:r>
      <w:r>
        <w:rPr>
          <w:spacing w:val="-15"/>
        </w:rPr>
        <w:t xml:space="preserve"> </w:t>
      </w:r>
      <w:r>
        <w:t>ökar</w:t>
      </w:r>
      <w:r>
        <w:rPr>
          <w:spacing w:val="-15"/>
        </w:rPr>
        <w:t xml:space="preserve"> </w:t>
      </w:r>
      <w:r>
        <w:t>mängden</w:t>
      </w:r>
      <w:r>
        <w:rPr>
          <w:spacing w:val="-15"/>
        </w:rPr>
        <w:t xml:space="preserve"> </w:t>
      </w:r>
      <w:r>
        <w:t>ytavrinnande</w:t>
      </w:r>
      <w:r>
        <w:rPr>
          <w:spacing w:val="-15"/>
        </w:rPr>
        <w:t xml:space="preserve"> </w:t>
      </w:r>
      <w:r>
        <w:t>vatten</w:t>
      </w:r>
      <w:r>
        <w:rPr>
          <w:spacing w:val="-15"/>
        </w:rPr>
        <w:t xml:space="preserve"> </w:t>
      </w:r>
      <w:r>
        <w:t>kraftigt jämfört med naturmark. Dessutom minskar infiltrationen i marken och därmed grundvattenbildningen.</w:t>
      </w:r>
    </w:p>
    <w:p>
      <w:pPr>
        <w:pStyle w:val="P2"/>
        <w:spacing w:before="121" w:beforeAutospacing="0" w:afterAutospacing="0"/>
        <w:ind w:right="2109"/>
      </w:pPr>
      <w:r>
        <w:t>Syftet med dagvattenplanen är att underlätta integrering av en hållbar dagvattenhantering vid planläggning av ny bebyggelse eller vid påtagliga ändringar</w:t>
      </w:r>
      <w:r>
        <w:rPr>
          <w:spacing w:val="-14"/>
        </w:rPr>
        <w:t xml:space="preserve"> </w:t>
      </w:r>
      <w:r>
        <w:t>av</w:t>
      </w:r>
      <w:r>
        <w:rPr>
          <w:spacing w:val="-15"/>
        </w:rPr>
        <w:t xml:space="preserve"> </w:t>
      </w:r>
      <w:r>
        <w:t>befintlig</w:t>
      </w:r>
      <w:r>
        <w:rPr>
          <w:spacing w:val="-15"/>
        </w:rPr>
        <w:t xml:space="preserve"> </w:t>
      </w:r>
      <w:r>
        <w:t>bebyggelse.</w:t>
      </w:r>
      <w:r>
        <w:rPr>
          <w:spacing w:val="-15"/>
        </w:rPr>
        <w:t xml:space="preserve"> </w:t>
      </w:r>
      <w:r>
        <w:t>Dagvattenplanen</w:t>
      </w:r>
      <w:r>
        <w:rPr>
          <w:spacing w:val="-12"/>
        </w:rPr>
        <w:t xml:space="preserve"> </w:t>
      </w:r>
      <w:r>
        <w:t>har</w:t>
      </w:r>
      <w:r>
        <w:rPr>
          <w:spacing w:val="-15"/>
        </w:rPr>
        <w:t xml:space="preserve"> </w:t>
      </w:r>
      <w:r>
        <w:t>använts</w:t>
      </w:r>
      <w:r>
        <w:rPr>
          <w:spacing w:val="-13"/>
        </w:rPr>
        <w:t xml:space="preserve"> </w:t>
      </w:r>
      <w:r>
        <w:t>som</w:t>
      </w:r>
      <w:r>
        <w:rPr>
          <w:spacing w:val="-15"/>
        </w:rPr>
        <w:t xml:space="preserve"> </w:t>
      </w:r>
      <w:r>
        <w:t>stöd</w:t>
      </w:r>
      <w:r>
        <w:rPr>
          <w:spacing w:val="-15"/>
        </w:rPr>
        <w:t xml:space="preserve"> </w:t>
      </w:r>
      <w:r>
        <w:t>i framtagande av dagvattenutredning.</w:t>
      </w:r>
    </w:p>
    <w:p>
      <w:pPr>
        <w:spacing w:before="183" w:beforeAutospacing="0" w:afterAutospacing="0"/>
        <w:ind w:firstLine="0" w:left="2438" w:right="0"/>
        <w:jc w:val="left"/>
        <w:rPr>
          <w:rFonts w:ascii="Arial" w:hAnsi="Arial"/>
          <w:b w:val="1"/>
          <w:sz w:val="22"/>
        </w:rPr>
      </w:pPr>
      <w:r>
        <w:rPr>
          <w:rFonts w:ascii="Arial" w:hAnsi="Arial"/>
          <w:b w:val="1"/>
          <w:sz w:val="22"/>
          <w:spacing w:val="-2"/>
        </w:rPr>
        <w:t>Vattentjänstplan</w:t>
      </w:r>
    </w:p>
    <w:p>
      <w:pPr>
        <w:pStyle w:val="P2"/>
        <w:spacing w:before="56" w:beforeAutospacing="0" w:afterAutospacing="0"/>
        <w:ind w:right="2109"/>
      </w:pPr>
      <w:r>
        <w:t>Vattentjänstplanen innehåller kommunens långsiktiga planering av hur behovet</w:t>
      </w:r>
      <w:r>
        <w:rPr>
          <w:spacing w:val="-15"/>
        </w:rPr>
        <w:t xml:space="preserve"> </w:t>
      </w:r>
      <w:r>
        <w:t>av</w:t>
      </w:r>
      <w:r>
        <w:rPr>
          <w:spacing w:val="-15"/>
        </w:rPr>
        <w:t xml:space="preserve"> </w:t>
      </w:r>
      <w:r>
        <w:t>allmänna</w:t>
      </w:r>
      <w:r>
        <w:rPr>
          <w:spacing w:val="-15"/>
        </w:rPr>
        <w:t xml:space="preserve"> </w:t>
      </w:r>
      <w:r>
        <w:t>vattentjänster</w:t>
      </w:r>
      <w:r>
        <w:rPr>
          <w:spacing w:val="-15"/>
        </w:rPr>
        <w:t xml:space="preserve"> </w:t>
      </w:r>
      <w:r>
        <w:t>ska</w:t>
      </w:r>
      <w:r>
        <w:rPr>
          <w:spacing w:val="-16"/>
        </w:rPr>
        <w:t xml:space="preserve"> </w:t>
      </w:r>
      <w:r>
        <w:t>tillgodoses.</w:t>
      </w:r>
      <w:r>
        <w:rPr>
          <w:spacing w:val="-15"/>
        </w:rPr>
        <w:t xml:space="preserve"> </w:t>
      </w:r>
      <w:r>
        <w:t>Den</w:t>
      </w:r>
      <w:r>
        <w:rPr>
          <w:spacing w:val="-15"/>
        </w:rPr>
        <w:t xml:space="preserve"> </w:t>
      </w:r>
      <w:r>
        <w:t>innehåller</w:t>
      </w:r>
      <w:r>
        <w:rPr>
          <w:spacing w:val="-15"/>
        </w:rPr>
        <w:t xml:space="preserve"> </w:t>
      </w:r>
      <w:r>
        <w:t>också</w:t>
      </w:r>
      <w:r>
        <w:rPr>
          <w:spacing w:val="-15"/>
        </w:rPr>
        <w:t xml:space="preserve"> </w:t>
      </w:r>
      <w:r>
        <w:t>en bedömning av vilka åtgärder som behöver vidtas för att de allmänna va- anläggningarna ska fungera vid en ökad belastning på grund av skyfall.</w:t>
      </w:r>
    </w:p>
    <w:p>
      <w:pPr>
        <w:pStyle w:val="P2"/>
        <w:spacing w:lineRule="auto" w:line="242" w:before="120" w:beforeAutospacing="0" w:afterAutospacing="0"/>
        <w:ind w:right="3212"/>
      </w:pPr>
      <w:r>
        <w:t>Vattentjänstplanen</w:t>
      </w:r>
      <w:r>
        <w:rPr>
          <w:spacing w:val="-15"/>
        </w:rPr>
        <w:t xml:space="preserve"> </w:t>
      </w:r>
      <w:r>
        <w:t>säger</w:t>
      </w:r>
      <w:r>
        <w:rPr>
          <w:spacing w:val="-15"/>
        </w:rPr>
        <w:t xml:space="preserve"> </w:t>
      </w:r>
      <w:r>
        <w:t>att</w:t>
      </w:r>
      <w:r>
        <w:rPr>
          <w:spacing w:val="-15"/>
        </w:rPr>
        <w:t xml:space="preserve"> </w:t>
      </w:r>
      <w:r>
        <w:t>inom</w:t>
      </w:r>
      <w:r>
        <w:rPr>
          <w:spacing w:val="-15"/>
        </w:rPr>
        <w:t xml:space="preserve"> </w:t>
      </w:r>
      <w:r>
        <w:t>planprocessen</w:t>
      </w:r>
      <w:r>
        <w:rPr>
          <w:spacing w:val="-15"/>
        </w:rPr>
        <w:t xml:space="preserve"> </w:t>
      </w:r>
      <w:r>
        <w:t>för</w:t>
      </w:r>
      <w:r>
        <w:rPr>
          <w:spacing w:val="-15"/>
        </w:rPr>
        <w:t xml:space="preserve"> </w:t>
      </w:r>
      <w:r>
        <w:t>detaljplan</w:t>
      </w:r>
      <w:r>
        <w:rPr>
          <w:spacing w:val="-15"/>
        </w:rPr>
        <w:t xml:space="preserve"> </w:t>
      </w:r>
      <w:r>
        <w:t>ska behovsutredning av allmänt VA göras för varje enskild plan.</w:t>
      </w:r>
    </w:p>
    <w:p>
      <w:pPr>
        <w:pStyle w:val="P2"/>
        <w:spacing w:lineRule="auto" w:line="242" w:after="0" w:beforeAutospacing="0" w:afterAutospacing="0"/>
        <w:sectPr>
          <w:type w:val="nextPage"/>
          <w:pgSz w:w="11930" w:h="16860" w:code="0"/>
          <w:pgMar w:left="0" w:right="0" w:top="880" w:bottom="0" w:header="693" w:footer="0" w:gutter="0"/>
        </w:sectPr>
      </w:pPr>
      <w:bookmarkEnd w:id="79"/>
    </w:p>
    <w:p>
      <w:pPr>
        <w:pStyle w:val="P2"/>
        <w:ind w:left="0"/>
        <w:rPr>
          <w:sz w:val="22"/>
        </w:rPr>
      </w:pPr>
      <w:r>
        <w:rPr>
          <w:sz w:val="22"/>
        </w:rPr>
        <mc:AlternateContent>
          <mc:Choice Requires="wps">
            <w:drawing>
              <wp:anchor xmlns:wp="http://schemas.openxmlformats.org/drawingml/2006/wordprocessingDrawing" distT="0" distB="0" distL="0" distR="0" simplePos="0" relativeHeight="13" behindDoc="0" locked="0" layoutInCell="1" allowOverlap="1">
                <wp:simplePos x="0" y="0"/>
                <wp:positionH relativeFrom="page">
                  <wp:posOffset>7180580</wp:posOffset>
                </wp:positionH>
                <wp:positionV relativeFrom="page">
                  <wp:posOffset>0</wp:posOffset>
                </wp:positionV>
                <wp:extent cx="76200" cy="10693400"/>
                <wp:effectExtent l="0" t="0" r="0" b="0"/>
                <wp:wrapNone/>
                <wp:docPr id="19" name="Graphic 19"/>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19" o:spid="_x0000_s1040" style="position:absolute;width:6pt;height:842pt;z-index:13;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2"/>
        </w:rPr>
      </w:pPr>
    </w:p>
    <w:p>
      <w:pPr>
        <w:pStyle w:val="P2"/>
        <w:spacing w:before="21" w:beforeAutospacing="0" w:afterAutospacing="0"/>
        <w:ind w:left="0"/>
        <w:rPr>
          <w:sz w:val="22"/>
        </w:rPr>
      </w:pPr>
    </w:p>
    <w:p>
      <w:pPr>
        <w:spacing w:before="0" w:beforeAutospacing="0" w:afterAutospacing="0"/>
        <w:ind w:firstLine="0" w:left="2438" w:right="0"/>
        <w:jc w:val="left"/>
        <w:rPr>
          <w:rFonts w:ascii="Arial" w:hAnsi="Arial"/>
          <w:b w:val="1"/>
          <w:sz w:val="22"/>
        </w:rPr>
      </w:pPr>
      <w:bookmarkStart w:id="80" w:name="pf_kommunala03"/>
      <w:r>
        <w:rPr>
          <w:rFonts w:ascii="Arial" w:hAnsi="Arial"/>
          <w:b w:val="1"/>
          <w:sz w:val="22"/>
          <w:spacing w:val="-2"/>
        </w:rPr>
        <w:t>Kretsloppsplan</w:t>
      </w:r>
    </w:p>
    <w:p>
      <w:pPr>
        <w:pStyle w:val="P2"/>
        <w:spacing w:before="60" w:beforeAutospacing="0" w:afterAutospacing="0"/>
        <w:ind w:right="2097"/>
        <w:jc w:val="both"/>
      </w:pPr>
      <w:r>
        <w:t>Kretsloppsplanen för Sandviken Kommun är ett viktigt verktyg för hållbar utveckling i ett miljömässigt, socialt och ekonomiskt perspektiv. Det är ett redskap för att ställa om till cirkulär ekonomi där vi minskar uttaget av nya naturresurser genom fem mål; förebygga avfall, minska gifter i kretsloppet, återanvända, återvinna samt hålla rent och snyggt.</w:t>
      </w:r>
    </w:p>
    <w:p>
      <w:pPr>
        <w:pStyle w:val="P2"/>
        <w:spacing w:before="161" w:beforeAutospacing="0" w:afterAutospacing="0"/>
        <w:ind w:right="2140"/>
      </w:pPr>
      <w:r>
        <w:t>Genom</w:t>
      </w:r>
      <w:r>
        <w:rPr>
          <w:spacing w:val="-14"/>
        </w:rPr>
        <w:t xml:space="preserve"> </w:t>
      </w:r>
      <w:r>
        <w:t>att</w:t>
      </w:r>
      <w:r>
        <w:rPr>
          <w:spacing w:val="-11"/>
        </w:rPr>
        <w:t xml:space="preserve"> </w:t>
      </w:r>
      <w:r>
        <w:t>ta</w:t>
      </w:r>
      <w:r>
        <w:rPr>
          <w:spacing w:val="-15"/>
        </w:rPr>
        <w:t xml:space="preserve"> </w:t>
      </w:r>
      <w:r>
        <w:t>kretsloppsplanen</w:t>
      </w:r>
      <w:r>
        <w:rPr>
          <w:spacing w:val="-12"/>
        </w:rPr>
        <w:t xml:space="preserve"> </w:t>
      </w:r>
      <w:r>
        <w:t>i</w:t>
      </w:r>
      <w:r>
        <w:rPr>
          <w:spacing w:val="-13"/>
        </w:rPr>
        <w:t xml:space="preserve"> </w:t>
      </w:r>
      <w:r>
        <w:t>beaktning</w:t>
      </w:r>
      <w:r>
        <w:rPr>
          <w:spacing w:val="-12"/>
        </w:rPr>
        <w:t xml:space="preserve"> </w:t>
      </w:r>
      <w:r>
        <w:t>vid</w:t>
      </w:r>
      <w:r>
        <w:rPr>
          <w:spacing w:val="-13"/>
        </w:rPr>
        <w:t xml:space="preserve"> </w:t>
      </w:r>
      <w:r>
        <w:t>ny</w:t>
      </w:r>
      <w:r>
        <w:rPr>
          <w:spacing w:val="-15"/>
        </w:rPr>
        <w:t xml:space="preserve"> </w:t>
      </w:r>
      <w:r>
        <w:t>bebyggelse</w:t>
      </w:r>
      <w:r>
        <w:rPr>
          <w:spacing w:val="-13"/>
        </w:rPr>
        <w:t xml:space="preserve"> </w:t>
      </w:r>
      <w:r>
        <w:t>skapar</w:t>
      </w:r>
      <w:r>
        <w:rPr>
          <w:spacing w:val="-15"/>
        </w:rPr>
        <w:t xml:space="preserve"> </w:t>
      </w:r>
      <w:r>
        <w:t>vi</w:t>
      </w:r>
      <w:r>
        <w:rPr>
          <w:spacing w:val="-13"/>
        </w:rPr>
        <w:t xml:space="preserve"> </w:t>
      </w:r>
      <w:r>
        <w:t xml:space="preserve">rätt förutsättningar för omställning till ett mer hållbart samhälle och hållbar </w:t>
      </w:r>
      <w:r>
        <w:rPr>
          <w:spacing w:val="-2"/>
        </w:rPr>
        <w:t>värld.</w:t>
      </w:r>
    </w:p>
    <w:p>
      <w:pPr>
        <w:pStyle w:val="P4"/>
        <w:spacing w:before="242" w:beforeAutospacing="0" w:afterAutospacing="0"/>
      </w:pPr>
      <w:bookmarkEnd w:id="80"/>
      <w:bookmarkStart w:id="81" w:name="Riksintressen"/>
      <w:bookmarkEnd w:id="81"/>
      <w:r>
        <w:rPr>
          <w:spacing w:val="-2"/>
        </w:rPr>
        <w:t>Riksintressen</w:t>
      </w:r>
    </w:p>
    <w:p>
      <w:pPr>
        <w:pStyle w:val="P2"/>
        <w:spacing w:before="59" w:beforeAutospacing="0" w:afterAutospacing="0"/>
      </w:pPr>
      <w:bookmarkStart w:id="82" w:name="pf_riksintressen01"/>
      <w:r>
        <w:t>Detaljplanen</w:t>
      </w:r>
      <w:r>
        <w:rPr>
          <w:spacing w:val="-6"/>
        </w:rPr>
        <w:t xml:space="preserve"> </w:t>
      </w:r>
      <w:r>
        <w:t>omfattas</w:t>
      </w:r>
      <w:r>
        <w:rPr>
          <w:spacing w:val="-3"/>
        </w:rPr>
        <w:t xml:space="preserve"> </w:t>
      </w:r>
      <w:r>
        <w:t>inte</w:t>
      </w:r>
      <w:r>
        <w:rPr>
          <w:spacing w:val="-9"/>
        </w:rPr>
        <w:t xml:space="preserve"> </w:t>
      </w:r>
      <w:r>
        <w:t>av</w:t>
      </w:r>
      <w:r>
        <w:rPr>
          <w:spacing w:val="-4"/>
        </w:rPr>
        <w:t xml:space="preserve"> </w:t>
      </w:r>
      <w:r>
        <w:t>något</w:t>
      </w:r>
      <w:r>
        <w:rPr>
          <w:spacing w:val="-1"/>
        </w:rPr>
        <w:t xml:space="preserve"> </w:t>
      </w:r>
      <w:r>
        <w:rPr>
          <w:spacing w:val="-2"/>
        </w:rPr>
        <w:t>riksintresse.</w:t>
      </w:r>
    </w:p>
    <w:p>
      <w:pPr>
        <w:pStyle w:val="P4"/>
      </w:pPr>
      <w:bookmarkEnd w:id="82"/>
      <w:bookmarkStart w:id="83" w:name="Ekosystemtjänster"/>
      <w:bookmarkEnd w:id="83"/>
      <w:bookmarkStart w:id="84" w:name="pf_annat01"/>
      <w:r>
        <w:rPr>
          <w:spacing w:val="-2"/>
        </w:rPr>
        <w:t>Ekosystemtjänster</w:t>
      </w:r>
    </w:p>
    <w:p>
      <w:pPr>
        <w:pStyle w:val="P2"/>
        <w:spacing w:before="56" w:beforeAutospacing="0" w:afterAutospacing="0"/>
        <w:ind w:right="2109"/>
      </w:pPr>
      <w:r>
        <w:t>Ekosystemtjänster</w:t>
      </w:r>
      <w:r>
        <w:rPr>
          <w:spacing w:val="-15"/>
        </w:rPr>
        <w:t xml:space="preserve"> </w:t>
      </w:r>
      <w:r>
        <w:t>är</w:t>
      </w:r>
      <w:r>
        <w:rPr>
          <w:spacing w:val="-16"/>
        </w:rPr>
        <w:t xml:space="preserve"> </w:t>
      </w:r>
      <w:r>
        <w:t>alla</w:t>
      </w:r>
      <w:r>
        <w:rPr>
          <w:spacing w:val="-15"/>
        </w:rPr>
        <w:t xml:space="preserve"> </w:t>
      </w:r>
      <w:r>
        <w:t>de</w:t>
      </w:r>
      <w:r>
        <w:rPr>
          <w:spacing w:val="-16"/>
        </w:rPr>
        <w:t xml:space="preserve"> </w:t>
      </w:r>
      <w:r>
        <w:t>produkter</w:t>
      </w:r>
      <w:r>
        <w:rPr>
          <w:spacing w:val="-16"/>
        </w:rPr>
        <w:t xml:space="preserve"> </w:t>
      </w:r>
      <w:r>
        <w:t>och</w:t>
      </w:r>
      <w:r>
        <w:rPr>
          <w:spacing w:val="-15"/>
        </w:rPr>
        <w:t xml:space="preserve"> </w:t>
      </w:r>
      <w:r>
        <w:t>tjänster</w:t>
      </w:r>
      <w:r>
        <w:rPr>
          <w:spacing w:val="-15"/>
        </w:rPr>
        <w:t xml:space="preserve"> </w:t>
      </w:r>
      <w:r>
        <w:t>som</w:t>
      </w:r>
      <w:r>
        <w:rPr>
          <w:spacing w:val="-15"/>
        </w:rPr>
        <w:t xml:space="preserve"> </w:t>
      </w:r>
      <w:r>
        <w:t>naturens</w:t>
      </w:r>
      <w:r>
        <w:rPr>
          <w:spacing w:val="-15"/>
        </w:rPr>
        <w:t xml:space="preserve"> </w:t>
      </w:r>
      <w:r>
        <w:t>ekosystem tillhandahåller åt människan och som bidrar till ökat välbefinnande och livskvalitet.</w:t>
      </w:r>
      <w:r>
        <w:rPr>
          <w:spacing w:val="-14"/>
        </w:rPr>
        <w:t xml:space="preserve"> </w:t>
      </w:r>
      <w:r>
        <w:t>Pollinering,</w:t>
      </w:r>
      <w:r>
        <w:rPr>
          <w:spacing w:val="-15"/>
        </w:rPr>
        <w:t xml:space="preserve"> </w:t>
      </w:r>
      <w:r>
        <w:t>naturupplevelser,</w:t>
      </w:r>
      <w:r>
        <w:rPr>
          <w:spacing w:val="-10"/>
        </w:rPr>
        <w:t xml:space="preserve"> </w:t>
      </w:r>
      <w:r>
        <w:t>luftrening</w:t>
      </w:r>
      <w:r>
        <w:rPr>
          <w:spacing w:val="-12"/>
        </w:rPr>
        <w:t xml:space="preserve"> </w:t>
      </w:r>
      <w:r>
        <w:t>och</w:t>
      </w:r>
      <w:r>
        <w:rPr>
          <w:spacing w:val="-13"/>
        </w:rPr>
        <w:t xml:space="preserve"> </w:t>
      </w:r>
      <w:r>
        <w:t>vattenreglering</w:t>
      </w:r>
      <w:r>
        <w:rPr>
          <w:spacing w:val="-12"/>
        </w:rPr>
        <w:t xml:space="preserve"> </w:t>
      </w:r>
      <w:r>
        <w:t>är några exempel på ekosystemtjänster.</w:t>
      </w:r>
    </w:p>
    <w:p>
      <w:pPr>
        <w:pStyle w:val="P6"/>
        <w:numPr>
          <w:ilvl w:val="0"/>
          <w:numId w:val="1"/>
        </w:numPr>
        <w:tabs>
          <w:tab w:val="left" w:pos="2863" w:leader="none"/>
        </w:tabs>
        <w:spacing w:lineRule="exact" w:line="289" w:before="125" w:after="0" w:beforeAutospacing="0" w:afterAutospacing="0"/>
        <w:ind w:hanging="425" w:left="2863" w:right="0"/>
        <w:jc w:val="left"/>
        <w:rPr>
          <w:sz w:val="24"/>
        </w:rPr>
      </w:pPr>
      <w:r>
        <w:rPr>
          <w:sz w:val="24"/>
        </w:rPr>
        <w:t>Ekosystemtjänster</w:t>
      </w:r>
      <w:r>
        <w:rPr>
          <w:sz w:val="24"/>
          <w:spacing w:val="-3"/>
        </w:rPr>
        <w:t xml:space="preserve"> </w:t>
      </w:r>
      <w:r>
        <w:rPr>
          <w:sz w:val="24"/>
        </w:rPr>
        <w:t>delas</w:t>
      </w:r>
      <w:r>
        <w:rPr>
          <w:sz w:val="24"/>
          <w:spacing w:val="-4"/>
        </w:rPr>
        <w:t xml:space="preserve"> </w:t>
      </w:r>
      <w:r>
        <w:rPr>
          <w:sz w:val="24"/>
        </w:rPr>
        <w:t>vanligen</w:t>
      </w:r>
      <w:r>
        <w:rPr>
          <w:sz w:val="24"/>
          <w:spacing w:val="-3"/>
        </w:rPr>
        <w:t xml:space="preserve"> </w:t>
      </w:r>
      <w:r>
        <w:rPr>
          <w:sz w:val="24"/>
        </w:rPr>
        <w:t>in</w:t>
      </w:r>
      <w:r>
        <w:rPr>
          <w:sz w:val="24"/>
          <w:spacing w:val="-4"/>
        </w:rPr>
        <w:t xml:space="preserve"> </w:t>
      </w:r>
      <w:r>
        <w:rPr>
          <w:sz w:val="24"/>
        </w:rPr>
        <w:t>i</w:t>
      </w:r>
      <w:r>
        <w:rPr>
          <w:sz w:val="24"/>
          <w:spacing w:val="-3"/>
        </w:rPr>
        <w:t xml:space="preserve"> </w:t>
      </w:r>
      <w:r>
        <w:rPr>
          <w:sz w:val="24"/>
          <w:spacing w:val="-2"/>
        </w:rPr>
        <w:t>kategorierna:</w:t>
      </w:r>
    </w:p>
    <w:p>
      <w:pPr>
        <w:pStyle w:val="P6"/>
        <w:numPr>
          <w:ilvl w:val="0"/>
          <w:numId w:val="1"/>
        </w:numPr>
        <w:tabs>
          <w:tab w:val="left" w:pos="2863" w:leader="none"/>
        </w:tabs>
        <w:spacing w:lineRule="exact" w:line="283" w:before="0" w:after="0" w:beforeAutospacing="0" w:afterAutospacing="0"/>
        <w:ind w:hanging="425" w:left="2863" w:right="0"/>
        <w:jc w:val="left"/>
        <w:rPr>
          <w:sz w:val="24"/>
        </w:rPr>
      </w:pPr>
      <w:r>
        <w:rPr>
          <w:sz w:val="24"/>
        </w:rPr>
        <w:t>Försörjande</w:t>
      </w:r>
      <w:r>
        <w:rPr>
          <w:sz w:val="24"/>
          <w:spacing w:val="-11"/>
        </w:rPr>
        <w:t xml:space="preserve"> </w:t>
      </w:r>
      <w:r>
        <w:rPr>
          <w:sz w:val="24"/>
        </w:rPr>
        <w:t>(spannmål,</w:t>
      </w:r>
      <w:r>
        <w:rPr>
          <w:sz w:val="24"/>
          <w:spacing w:val="-6"/>
        </w:rPr>
        <w:t xml:space="preserve"> </w:t>
      </w:r>
      <w:r>
        <w:rPr>
          <w:sz w:val="24"/>
        </w:rPr>
        <w:t>virke,</w:t>
      </w:r>
      <w:r>
        <w:rPr>
          <w:sz w:val="24"/>
          <w:spacing w:val="-10"/>
        </w:rPr>
        <w:t xml:space="preserve"> </w:t>
      </w:r>
      <w:r>
        <w:rPr>
          <w:sz w:val="24"/>
        </w:rPr>
        <w:t>dricksvatten</w:t>
      </w:r>
      <w:r>
        <w:rPr>
          <w:sz w:val="24"/>
          <w:spacing w:val="-4"/>
        </w:rPr>
        <w:t xml:space="preserve"> m.m.)</w:t>
      </w:r>
    </w:p>
    <w:p>
      <w:pPr>
        <w:pStyle w:val="P6"/>
        <w:numPr>
          <w:ilvl w:val="0"/>
          <w:numId w:val="1"/>
        </w:numPr>
        <w:tabs>
          <w:tab w:val="left" w:pos="2863" w:leader="none"/>
        </w:tabs>
        <w:spacing w:lineRule="exact" w:line="282" w:before="0" w:after="0" w:beforeAutospacing="0" w:afterAutospacing="0"/>
        <w:ind w:hanging="425" w:left="2863" w:right="0"/>
        <w:jc w:val="left"/>
        <w:rPr>
          <w:sz w:val="24"/>
        </w:rPr>
      </w:pPr>
      <w:r>
        <w:rPr>
          <w:sz w:val="24"/>
        </w:rPr>
        <w:t>Reglerande</w:t>
      </w:r>
      <w:r>
        <w:rPr>
          <w:sz w:val="24"/>
          <w:spacing w:val="-14"/>
        </w:rPr>
        <w:t xml:space="preserve"> </w:t>
      </w:r>
      <w:r>
        <w:rPr>
          <w:sz w:val="24"/>
        </w:rPr>
        <w:t>(pollinering,</w:t>
      </w:r>
      <w:r>
        <w:rPr>
          <w:sz w:val="24"/>
          <w:spacing w:val="-3"/>
        </w:rPr>
        <w:t xml:space="preserve"> </w:t>
      </w:r>
      <w:r>
        <w:rPr>
          <w:sz w:val="24"/>
        </w:rPr>
        <w:t>luftrening,</w:t>
      </w:r>
      <w:r>
        <w:rPr>
          <w:sz w:val="24"/>
          <w:spacing w:val="-9"/>
        </w:rPr>
        <w:t xml:space="preserve"> </w:t>
      </w:r>
      <w:r>
        <w:rPr>
          <w:sz w:val="24"/>
        </w:rPr>
        <w:t>vattenreglering</w:t>
      </w:r>
      <w:r>
        <w:rPr>
          <w:sz w:val="24"/>
          <w:spacing w:val="-1"/>
        </w:rPr>
        <w:t xml:space="preserve"> </w:t>
      </w:r>
      <w:r>
        <w:rPr>
          <w:sz w:val="24"/>
          <w:spacing w:val="-2"/>
        </w:rPr>
        <w:t>m.m.)</w:t>
      </w:r>
    </w:p>
    <w:p>
      <w:pPr>
        <w:pStyle w:val="P6"/>
        <w:numPr>
          <w:ilvl w:val="0"/>
          <w:numId w:val="1"/>
        </w:numPr>
        <w:tabs>
          <w:tab w:val="left" w:pos="2863" w:leader="none"/>
        </w:tabs>
        <w:spacing w:lineRule="exact" w:line="286" w:before="0" w:after="0" w:beforeAutospacing="0" w:afterAutospacing="0"/>
        <w:ind w:hanging="425" w:left="2863" w:right="0"/>
        <w:jc w:val="left"/>
        <w:rPr>
          <w:sz w:val="24"/>
        </w:rPr>
      </w:pPr>
      <w:r>
        <w:rPr>
          <w:sz w:val="24"/>
        </w:rPr>
        <w:t>Kulturella</w:t>
      </w:r>
      <w:r>
        <w:rPr>
          <w:sz w:val="24"/>
          <w:spacing w:val="-12"/>
        </w:rPr>
        <w:t xml:space="preserve"> </w:t>
      </w:r>
      <w:r>
        <w:rPr>
          <w:sz w:val="24"/>
        </w:rPr>
        <w:t>(friluftsliv,</w:t>
      </w:r>
      <w:r>
        <w:rPr>
          <w:sz w:val="24"/>
          <w:spacing w:val="-9"/>
        </w:rPr>
        <w:t xml:space="preserve"> </w:t>
      </w:r>
      <w:r>
        <w:rPr>
          <w:sz w:val="24"/>
        </w:rPr>
        <w:t>naturupplevelser</w:t>
      </w:r>
      <w:r>
        <w:rPr>
          <w:sz w:val="24"/>
          <w:spacing w:val="-7"/>
        </w:rPr>
        <w:t xml:space="preserve"> </w:t>
      </w:r>
      <w:r>
        <w:rPr>
          <w:sz w:val="24"/>
          <w:spacing w:val="-4"/>
        </w:rPr>
        <w:t>m.m.)</w:t>
      </w:r>
    </w:p>
    <w:p>
      <w:pPr>
        <w:pStyle w:val="P6"/>
        <w:numPr>
          <w:ilvl w:val="0"/>
          <w:numId w:val="1"/>
        </w:numPr>
        <w:tabs>
          <w:tab w:val="left" w:pos="2863" w:leader="none"/>
        </w:tabs>
        <w:spacing w:lineRule="exact" w:line="290" w:before="0" w:after="0" w:beforeAutospacing="0" w:afterAutospacing="0"/>
        <w:ind w:hanging="425" w:left="2863" w:right="0"/>
        <w:jc w:val="left"/>
        <w:rPr>
          <w:sz w:val="24"/>
        </w:rPr>
      </w:pPr>
      <w:r>
        <w:rPr>
          <w:sz w:val="24"/>
        </w:rPr>
        <w:t>Stödjande</w:t>
      </w:r>
      <w:r>
        <w:rPr>
          <w:sz w:val="24"/>
          <w:spacing w:val="-8"/>
        </w:rPr>
        <w:t xml:space="preserve"> </w:t>
      </w:r>
      <w:r>
        <w:rPr>
          <w:sz w:val="24"/>
        </w:rPr>
        <w:t>(fotosyntes,</w:t>
      </w:r>
      <w:r>
        <w:rPr>
          <w:sz w:val="24"/>
          <w:spacing w:val="-6"/>
        </w:rPr>
        <w:t xml:space="preserve"> </w:t>
      </w:r>
      <w:r>
        <w:rPr>
          <w:sz w:val="24"/>
        </w:rPr>
        <w:t xml:space="preserve">jordmånsbildnings </w:t>
      </w:r>
      <w:r>
        <w:rPr>
          <w:sz w:val="24"/>
          <w:spacing w:val="-4"/>
        </w:rPr>
        <w:t>m.m.)</w:t>
      </w:r>
    </w:p>
    <w:p>
      <w:pPr>
        <w:pStyle w:val="P2"/>
        <w:spacing w:before="46" w:beforeAutospacing="0" w:afterAutospacing="0"/>
        <w:ind w:right="3764"/>
      </w:pPr>
      <w:r>
        <w:t>Inom</w:t>
      </w:r>
      <w:r>
        <w:rPr>
          <w:spacing w:val="-15"/>
        </w:rPr>
        <w:t xml:space="preserve"> </w:t>
      </w:r>
      <w:r>
        <w:t>planområdet</w:t>
      </w:r>
      <w:r>
        <w:rPr>
          <w:spacing w:val="-15"/>
        </w:rPr>
        <w:t xml:space="preserve"> </w:t>
      </w:r>
      <w:r>
        <w:t>återfinns</w:t>
      </w:r>
      <w:r>
        <w:rPr>
          <w:spacing w:val="-15"/>
        </w:rPr>
        <w:t xml:space="preserve"> </w:t>
      </w:r>
      <w:r>
        <w:t>främst</w:t>
      </w:r>
      <w:r>
        <w:rPr>
          <w:spacing w:val="-15"/>
        </w:rPr>
        <w:t xml:space="preserve"> </w:t>
      </w:r>
      <w:r>
        <w:t>reglerande</w:t>
      </w:r>
      <w:r>
        <w:rPr>
          <w:spacing w:val="-15"/>
        </w:rPr>
        <w:t xml:space="preserve"> </w:t>
      </w:r>
      <w:r>
        <w:t>och</w:t>
      </w:r>
      <w:r>
        <w:rPr>
          <w:spacing w:val="-15"/>
        </w:rPr>
        <w:t xml:space="preserve"> </w:t>
      </w:r>
      <w:r>
        <w:t>kulturella ekosystemtjänster i skogen i norra delen av planområdet.</w:t>
      </w:r>
    </w:p>
    <w:p>
      <w:pPr>
        <w:spacing w:before="183" w:beforeAutospacing="0" w:afterAutospacing="0"/>
        <w:ind w:firstLine="0" w:left="2438" w:right="0"/>
        <w:jc w:val="left"/>
        <w:rPr>
          <w:rFonts w:ascii="Arial" w:hAnsi="Arial"/>
          <w:b w:val="1"/>
          <w:sz w:val="22"/>
        </w:rPr>
      </w:pPr>
      <w:r>
        <w:rPr>
          <w:rFonts w:ascii="Arial" w:hAnsi="Arial"/>
          <w:b w:val="1"/>
          <w:sz w:val="22"/>
          <w:spacing w:val="-2"/>
        </w:rPr>
        <w:t>Planförslag</w:t>
      </w:r>
      <w:r>
        <w:rPr>
          <w:rFonts w:ascii="Arial" w:hAnsi="Arial"/>
          <w:b w:val="1"/>
          <w:sz w:val="22"/>
          <w:spacing w:val="-16"/>
        </w:rPr>
        <w:t xml:space="preserve"> </w:t>
      </w:r>
      <w:r>
        <w:rPr>
          <w:rFonts w:ascii="Arial" w:hAnsi="Arial"/>
          <w:b w:val="1"/>
          <w:sz w:val="22"/>
          <w:spacing w:val="-2"/>
        </w:rPr>
        <w:t>och</w:t>
      </w:r>
      <w:r>
        <w:rPr>
          <w:rFonts w:ascii="Arial" w:hAnsi="Arial"/>
          <w:b w:val="1"/>
          <w:sz w:val="22"/>
          <w:spacing w:val="-12"/>
        </w:rPr>
        <w:t xml:space="preserve"> </w:t>
      </w:r>
      <w:r>
        <w:rPr>
          <w:rFonts w:ascii="Arial" w:hAnsi="Arial"/>
          <w:b w:val="1"/>
          <w:sz w:val="22"/>
          <w:spacing w:val="-2"/>
        </w:rPr>
        <w:t>konsekvenser</w:t>
      </w:r>
    </w:p>
    <w:p>
      <w:pPr>
        <w:pStyle w:val="P2"/>
        <w:spacing w:before="58" w:beforeAutospacing="0" w:afterAutospacing="0"/>
        <w:ind w:right="2327"/>
      </w:pPr>
      <w:r>
        <w:t>Detaljplanen innebär en minskning av skogen inom planområdet då det möjliggörs</w:t>
      </w:r>
      <w:r>
        <w:rPr>
          <w:spacing w:val="-15"/>
        </w:rPr>
        <w:t xml:space="preserve"> </w:t>
      </w:r>
      <w:r>
        <w:t>för</w:t>
      </w:r>
      <w:r>
        <w:rPr>
          <w:spacing w:val="-16"/>
        </w:rPr>
        <w:t xml:space="preserve"> </w:t>
      </w:r>
      <w:r>
        <w:t>exploatering.</w:t>
      </w:r>
      <w:r>
        <w:rPr>
          <w:spacing w:val="-15"/>
        </w:rPr>
        <w:t xml:space="preserve"> </w:t>
      </w:r>
      <w:r>
        <w:t>Möjlighet</w:t>
      </w:r>
      <w:r>
        <w:rPr>
          <w:spacing w:val="-15"/>
        </w:rPr>
        <w:t xml:space="preserve"> </w:t>
      </w:r>
      <w:r>
        <w:t>finns</w:t>
      </w:r>
      <w:r>
        <w:rPr>
          <w:spacing w:val="-15"/>
        </w:rPr>
        <w:t xml:space="preserve"> </w:t>
      </w:r>
      <w:r>
        <w:t>att</w:t>
      </w:r>
      <w:r>
        <w:rPr>
          <w:spacing w:val="-16"/>
        </w:rPr>
        <w:t xml:space="preserve"> </w:t>
      </w:r>
      <w:r>
        <w:t>utforma</w:t>
      </w:r>
      <w:r>
        <w:rPr>
          <w:spacing w:val="-15"/>
        </w:rPr>
        <w:t xml:space="preserve"> </w:t>
      </w:r>
      <w:r>
        <w:t>dagvattenlösningar så de bidrar till ekosystemtjänsterna.</w:t>
      </w:r>
      <w:bookmarkEnd w:id="84"/>
    </w:p>
    <w:p>
      <w:pPr>
        <w:pStyle w:val="P4"/>
      </w:pPr>
      <w:bookmarkStart w:id="85" w:name="Miljökvalitetsnormer"/>
      <w:bookmarkEnd w:id="85"/>
      <w:bookmarkStart w:id="86" w:name="pf_miljökvalitetsnormer01"/>
      <w:r>
        <w:rPr>
          <w:spacing w:val="-2"/>
        </w:rPr>
        <w:t>Miljökvalitetsnormer</w:t>
      </w:r>
    </w:p>
    <w:p>
      <w:pPr>
        <w:pStyle w:val="P2"/>
        <w:spacing w:before="56" w:beforeAutospacing="0" w:afterAutospacing="0"/>
        <w:ind w:right="2109"/>
      </w:pPr>
      <w:r>
        <w:t>Idag</w:t>
      </w:r>
      <w:r>
        <w:rPr>
          <w:spacing w:val="-13"/>
        </w:rPr>
        <w:t xml:space="preserve"> </w:t>
      </w:r>
      <w:r>
        <w:t>finns</w:t>
      </w:r>
      <w:r>
        <w:rPr>
          <w:spacing w:val="-12"/>
        </w:rPr>
        <w:t xml:space="preserve"> </w:t>
      </w:r>
      <w:r>
        <w:t>det</w:t>
      </w:r>
      <w:r>
        <w:rPr>
          <w:spacing w:val="-10"/>
        </w:rPr>
        <w:t xml:space="preserve"> </w:t>
      </w:r>
      <w:r>
        <w:t>miljökvalitetsnormer</w:t>
      </w:r>
      <w:r>
        <w:rPr>
          <w:spacing w:val="-13"/>
        </w:rPr>
        <w:t xml:space="preserve"> </w:t>
      </w:r>
      <w:r>
        <w:t>för</w:t>
      </w:r>
      <w:r>
        <w:rPr>
          <w:spacing w:val="-14"/>
        </w:rPr>
        <w:t xml:space="preserve"> </w:t>
      </w:r>
      <w:r>
        <w:t>olika</w:t>
      </w:r>
      <w:r>
        <w:rPr>
          <w:spacing w:val="-11"/>
        </w:rPr>
        <w:t xml:space="preserve"> </w:t>
      </w:r>
      <w:r>
        <w:t>föroreningar</w:t>
      </w:r>
      <w:r>
        <w:rPr>
          <w:spacing w:val="-13"/>
        </w:rPr>
        <w:t xml:space="preserve"> </w:t>
      </w:r>
      <w:r>
        <w:t>i</w:t>
      </w:r>
      <w:r>
        <w:rPr>
          <w:spacing w:val="-13"/>
        </w:rPr>
        <w:t xml:space="preserve"> </w:t>
      </w:r>
      <w:r>
        <w:t>utomhusluften, omgivningsbuller, vattenkvalitet i yt- och grundvattenförekomster, olika kemiska föreningar i fisk- och musselvatten samt havsmiljön.</w:t>
      </w:r>
    </w:p>
    <w:p>
      <w:pPr>
        <w:spacing w:before="184" w:beforeAutospacing="0" w:afterAutospacing="0"/>
        <w:ind w:firstLine="0" w:left="2438" w:right="0"/>
        <w:jc w:val="left"/>
        <w:rPr>
          <w:rFonts w:ascii="Arial" w:hAnsi="Arial"/>
          <w:b w:val="1"/>
          <w:sz w:val="22"/>
        </w:rPr>
      </w:pPr>
      <w:bookmarkEnd w:id="86"/>
      <w:r>
        <w:rPr>
          <w:rFonts w:ascii="Arial" w:hAnsi="Arial"/>
          <w:b w:val="1"/>
          <w:sz w:val="22"/>
          <w:spacing w:val="-4"/>
        </w:rPr>
        <w:t>Luft</w:t>
      </w:r>
    </w:p>
    <w:p>
      <w:pPr>
        <w:pStyle w:val="P2"/>
        <w:spacing w:before="56" w:beforeAutospacing="0" w:afterAutospacing="0"/>
        <w:ind w:right="2109"/>
      </w:pPr>
      <w:bookmarkStart w:id="87" w:name="pf_luft01"/>
      <w:r>
        <w:t>Enligt luftföroreningskartor gjorda av SLB-analys på uppdrag av Östra Sveriges</w:t>
      </w:r>
      <w:r>
        <w:rPr>
          <w:spacing w:val="-15"/>
        </w:rPr>
        <w:t xml:space="preserve"> </w:t>
      </w:r>
      <w:r>
        <w:t>Luftvårdsförbund</w:t>
      </w:r>
      <w:r>
        <w:rPr>
          <w:spacing w:val="-15"/>
        </w:rPr>
        <w:t xml:space="preserve"> </w:t>
      </w:r>
      <w:r>
        <w:t>bedöms</w:t>
      </w:r>
      <w:r>
        <w:rPr>
          <w:spacing w:val="-15"/>
        </w:rPr>
        <w:t xml:space="preserve"> </w:t>
      </w:r>
      <w:r>
        <w:t>det</w:t>
      </w:r>
      <w:r>
        <w:rPr>
          <w:spacing w:val="-13"/>
        </w:rPr>
        <w:t xml:space="preserve"> </w:t>
      </w:r>
      <w:r>
        <w:t>inte</w:t>
      </w:r>
      <w:r>
        <w:rPr>
          <w:spacing w:val="-15"/>
        </w:rPr>
        <w:t xml:space="preserve"> </w:t>
      </w:r>
      <w:r>
        <w:t>finnas</w:t>
      </w:r>
      <w:r>
        <w:rPr>
          <w:spacing w:val="-11"/>
        </w:rPr>
        <w:t xml:space="preserve"> </w:t>
      </w:r>
      <w:r>
        <w:t>någon</w:t>
      </w:r>
      <w:r>
        <w:rPr>
          <w:spacing w:val="-15"/>
        </w:rPr>
        <w:t xml:space="preserve"> </w:t>
      </w:r>
      <w:r>
        <w:t>risk</w:t>
      </w:r>
      <w:r>
        <w:rPr>
          <w:spacing w:val="-15"/>
        </w:rPr>
        <w:t xml:space="preserve"> </w:t>
      </w:r>
      <w:r>
        <w:t>att</w:t>
      </w:r>
      <w:r>
        <w:rPr>
          <w:spacing w:val="-15"/>
        </w:rPr>
        <w:t xml:space="preserve"> </w:t>
      </w:r>
      <w:r>
        <w:t>halten</w:t>
      </w:r>
      <w:r>
        <w:rPr>
          <w:spacing w:val="-15"/>
        </w:rPr>
        <w:t xml:space="preserve"> </w:t>
      </w:r>
      <w:r>
        <w:t>av luftföroreningar överskrider miljökvalitetsnormerna.</w:t>
      </w:r>
    </w:p>
    <w:p>
      <w:pPr>
        <w:pStyle w:val="P2"/>
        <w:spacing w:before="120" w:beforeAutospacing="0" w:afterAutospacing="0"/>
        <w:ind w:right="2605"/>
      </w:pPr>
      <w:r>
        <w:t>Enligt beräkningar av kväveoxid (NO2) är årsmedelshalten inom planområdet beräknat till 3–5 µg/m³. Normvärdet som ska klaras är 40 µg/m³.</w:t>
      </w:r>
      <w:r>
        <w:rPr>
          <w:spacing w:val="-15"/>
        </w:rPr>
        <w:t xml:space="preserve"> </w:t>
      </w:r>
      <w:r>
        <w:t>Dygnsmedelvärde</w:t>
      </w:r>
      <w:r>
        <w:rPr>
          <w:spacing w:val="-15"/>
        </w:rPr>
        <w:t xml:space="preserve"> </w:t>
      </w:r>
      <w:r>
        <w:t>är</w:t>
      </w:r>
      <w:r>
        <w:rPr>
          <w:spacing w:val="-16"/>
        </w:rPr>
        <w:t xml:space="preserve"> </w:t>
      </w:r>
      <w:r>
        <w:t>9–15</w:t>
      </w:r>
      <w:r>
        <w:rPr>
          <w:spacing w:val="-15"/>
        </w:rPr>
        <w:t xml:space="preserve"> </w:t>
      </w:r>
      <w:r>
        <w:t>µg/m³</w:t>
      </w:r>
      <w:r>
        <w:rPr>
          <w:spacing w:val="-15"/>
        </w:rPr>
        <w:t xml:space="preserve"> </w:t>
      </w:r>
      <w:r>
        <w:t>inom</w:t>
      </w:r>
      <w:r>
        <w:rPr>
          <w:spacing w:val="-15"/>
        </w:rPr>
        <w:t xml:space="preserve"> </w:t>
      </w:r>
      <w:r>
        <w:t>planområdet.</w:t>
      </w:r>
      <w:r>
        <w:rPr>
          <w:spacing w:val="-15"/>
        </w:rPr>
        <w:t xml:space="preserve"> </w:t>
      </w:r>
      <w:r>
        <w:t>Normvärdet som ska klaras är 60 ug/m3.</w:t>
      </w:r>
    </w:p>
    <w:p>
      <w:pPr>
        <w:pStyle w:val="P2"/>
        <w:spacing w:before="120" w:beforeAutospacing="0" w:afterAutospacing="0"/>
        <w:ind w:right="3529"/>
      </w:pPr>
      <w:r>
        <w:t>Årsmedelshalten</w:t>
      </w:r>
      <w:r>
        <w:rPr>
          <w:spacing w:val="-15"/>
        </w:rPr>
        <w:t xml:space="preserve"> </w:t>
      </w:r>
      <w:r>
        <w:t>av</w:t>
      </w:r>
      <w:r>
        <w:rPr>
          <w:spacing w:val="-15"/>
        </w:rPr>
        <w:t xml:space="preserve"> </w:t>
      </w:r>
      <w:r>
        <w:t>inandningsbara</w:t>
      </w:r>
      <w:r>
        <w:rPr>
          <w:spacing w:val="-16"/>
        </w:rPr>
        <w:t xml:space="preserve"> </w:t>
      </w:r>
      <w:r>
        <w:t>partiklar</w:t>
      </w:r>
      <w:r>
        <w:rPr>
          <w:spacing w:val="-15"/>
        </w:rPr>
        <w:t xml:space="preserve"> </w:t>
      </w:r>
      <w:r>
        <w:t>(PM10)</w:t>
      </w:r>
      <w:r>
        <w:rPr>
          <w:spacing w:val="-15"/>
        </w:rPr>
        <w:t xml:space="preserve"> </w:t>
      </w:r>
      <w:r>
        <w:t>beräknas enligt haltkartorna vara 8–10 µg/m³ (mikrogram per kubikmeter). Normvärdet som ska klaras är 40 µg/m³.</w:t>
      </w:r>
    </w:p>
    <w:p>
      <w:pPr>
        <w:pStyle w:val="P2"/>
        <w:spacing w:after="0" w:beforeAutospacing="0" w:afterAutospacing="0"/>
        <w:sectPr>
          <w:type w:val="nextPage"/>
          <w:pgSz w:w="11930" w:h="16860" w:code="0"/>
          <w:pgMar w:left="0" w:right="0" w:top="880" w:bottom="0" w:header="693" w:footer="0" w:gutter="0"/>
        </w:sectPr>
      </w:pPr>
    </w:p>
    <w:p>
      <w:pPr>
        <w:pStyle w:val="P2"/>
        <w:ind w:left="0"/>
      </w:pPr>
      <w:r>
        <mc:AlternateContent>
          <mc:Choice Requires="wps">
            <w:drawing>
              <wp:anchor xmlns:wp="http://schemas.openxmlformats.org/drawingml/2006/wordprocessingDrawing" distT="0" distB="0" distL="0" distR="0" simplePos="0" relativeHeight="14" behindDoc="0" locked="0" layoutInCell="1" allowOverlap="1">
                <wp:simplePos x="0" y="0"/>
                <wp:positionH relativeFrom="page">
                  <wp:posOffset>7180580</wp:posOffset>
                </wp:positionH>
                <wp:positionV relativeFrom="page">
                  <wp:posOffset>0</wp:posOffset>
                </wp:positionV>
                <wp:extent cx="76200" cy="10693400"/>
                <wp:effectExtent l="0" t="0" r="0" b="0"/>
                <wp:wrapNone/>
                <wp:docPr id="20" name="Graphic 20"/>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0" o:spid="_x0000_s1041" style="position:absolute;width:6pt;height:842pt;z-index:14;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spacing w:before="227" w:beforeAutospacing="0" w:afterAutospacing="0"/>
        <w:ind w:left="0"/>
      </w:pPr>
    </w:p>
    <w:p>
      <w:pPr>
        <w:pStyle w:val="P2"/>
        <w:ind w:right="3212"/>
      </w:pPr>
      <w:r>
        <w:t>Dygnsmedelvärde</w:t>
      </w:r>
      <w:r>
        <w:rPr>
          <w:spacing w:val="-15"/>
        </w:rPr>
        <w:t xml:space="preserve"> </w:t>
      </w:r>
      <w:r>
        <w:t>är</w:t>
      </w:r>
      <w:r>
        <w:rPr>
          <w:spacing w:val="-15"/>
        </w:rPr>
        <w:t xml:space="preserve"> </w:t>
      </w:r>
      <w:r>
        <w:t>beräknat</w:t>
      </w:r>
      <w:r>
        <w:rPr>
          <w:spacing w:val="-15"/>
        </w:rPr>
        <w:t xml:space="preserve"> </w:t>
      </w:r>
      <w:r>
        <w:t>till</w:t>
      </w:r>
      <w:r>
        <w:rPr>
          <w:spacing w:val="-15"/>
        </w:rPr>
        <w:t xml:space="preserve"> </w:t>
      </w:r>
      <w:r>
        <w:t>14–18</w:t>
      </w:r>
      <w:r>
        <w:rPr>
          <w:spacing w:val="-15"/>
        </w:rPr>
        <w:t xml:space="preserve"> </w:t>
      </w:r>
      <w:r>
        <w:t>µg/m³.</w:t>
      </w:r>
      <w:r>
        <w:rPr>
          <w:spacing w:val="-15"/>
        </w:rPr>
        <w:t xml:space="preserve"> </w:t>
      </w:r>
      <w:r>
        <w:t>Normvärdet</w:t>
      </w:r>
      <w:r>
        <w:rPr>
          <w:spacing w:val="-15"/>
        </w:rPr>
        <w:t xml:space="preserve"> </w:t>
      </w:r>
      <w:r>
        <w:t>som ska klaras är 50 µg/m³.</w:t>
      </w:r>
    </w:p>
    <w:p>
      <w:pPr>
        <w:pStyle w:val="P2"/>
        <w:spacing w:before="120" w:beforeAutospacing="0" w:afterAutospacing="0"/>
        <w:ind w:right="3435"/>
      </w:pPr>
      <w:r>
        <w:t>Mätningarna berör utsläppsåret 2020 och är översiktliga. Värdena som redovisas ska inte ses som exakta värden. Nivåerna ligger dock så pass långt under normvärdena att möjligheterna</w:t>
      </w:r>
      <w:r>
        <w:rPr>
          <w:spacing w:val="-7"/>
        </w:rPr>
        <w:t xml:space="preserve"> </w:t>
      </w:r>
      <w:r>
        <w:t>för</w:t>
      </w:r>
      <w:r>
        <w:rPr>
          <w:spacing w:val="-9"/>
        </w:rPr>
        <w:t xml:space="preserve"> </w:t>
      </w:r>
      <w:r>
        <w:t>att</w:t>
      </w:r>
      <w:r>
        <w:rPr>
          <w:spacing w:val="-7"/>
        </w:rPr>
        <w:t xml:space="preserve"> </w:t>
      </w:r>
      <w:r>
        <w:t>uppnå</w:t>
      </w:r>
      <w:r>
        <w:rPr>
          <w:spacing w:val="-11"/>
        </w:rPr>
        <w:t xml:space="preserve"> </w:t>
      </w:r>
      <w:r>
        <w:t>miljökvalitetsnormerna</w:t>
      </w:r>
      <w:r>
        <w:rPr>
          <w:spacing w:val="-8"/>
        </w:rPr>
        <w:t xml:space="preserve"> </w:t>
      </w:r>
      <w:r>
        <w:t>för</w:t>
      </w:r>
      <w:r>
        <w:rPr>
          <w:spacing w:val="-9"/>
        </w:rPr>
        <w:t xml:space="preserve"> </w:t>
      </w:r>
      <w:r>
        <w:t>luft</w:t>
      </w:r>
      <w:r>
        <w:rPr>
          <w:spacing w:val="-7"/>
        </w:rPr>
        <w:t xml:space="preserve"> </w:t>
      </w:r>
      <w:r>
        <w:t>inte bedöms</w:t>
      </w:r>
      <w:r>
        <w:rPr>
          <w:spacing w:val="-8"/>
        </w:rPr>
        <w:t xml:space="preserve"> </w:t>
      </w:r>
      <w:r>
        <w:t>påverkas negativt</w:t>
      </w:r>
      <w:r>
        <w:rPr>
          <w:spacing w:val="-1"/>
        </w:rPr>
        <w:t xml:space="preserve"> </w:t>
      </w:r>
      <w:r>
        <w:t>som en</w:t>
      </w:r>
      <w:r>
        <w:rPr>
          <w:spacing w:val="-3"/>
        </w:rPr>
        <w:t xml:space="preserve"> </w:t>
      </w:r>
      <w:r>
        <w:t>konsekvens</w:t>
      </w:r>
      <w:r>
        <w:rPr>
          <w:spacing w:val="-1"/>
        </w:rPr>
        <w:t xml:space="preserve"> </w:t>
      </w:r>
      <w:r>
        <w:t>av</w:t>
      </w:r>
      <w:r>
        <w:rPr>
          <w:spacing w:val="-1"/>
        </w:rPr>
        <w:t xml:space="preserve"> </w:t>
      </w:r>
      <w:r>
        <w:rPr>
          <w:spacing w:val="-2"/>
        </w:rPr>
        <w:t>planförslaget.</w:t>
      </w:r>
      <w:bookmarkEnd w:id="87"/>
    </w:p>
    <w:p>
      <w:pPr>
        <w:spacing w:before="183" w:beforeAutospacing="0" w:afterAutospacing="0"/>
        <w:ind w:firstLine="0" w:left="2438" w:right="0"/>
        <w:jc w:val="left"/>
        <w:rPr>
          <w:rFonts w:ascii="Arial" w:hAnsi="Arial"/>
          <w:b w:val="1"/>
          <w:sz w:val="22"/>
        </w:rPr>
      </w:pPr>
      <w:r>
        <w:rPr>
          <w:rFonts w:ascii="Arial" w:hAnsi="Arial"/>
          <w:b w:val="1"/>
          <w:sz w:val="22"/>
          <w:spacing w:val="-2"/>
        </w:rPr>
        <w:t>Vatten</w:t>
      </w:r>
    </w:p>
    <w:p>
      <w:pPr>
        <w:pStyle w:val="P2"/>
        <w:spacing w:before="58" w:beforeAutospacing="0" w:afterAutospacing="0"/>
        <w:ind w:right="2187"/>
      </w:pPr>
      <w:bookmarkStart w:id="88" w:name="pf_vatten01"/>
      <w:r>
        <w:t>Detaljplaneområdets</w:t>
      </w:r>
      <w:r>
        <w:rPr>
          <w:spacing w:val="-2"/>
        </w:rPr>
        <w:t xml:space="preserve"> </w:t>
      </w:r>
      <w:r>
        <w:t>ytvatten</w:t>
      </w:r>
      <w:r>
        <w:rPr>
          <w:spacing w:val="-2"/>
        </w:rPr>
        <w:t xml:space="preserve"> </w:t>
      </w:r>
      <w:r>
        <w:t>leds</w:t>
      </w:r>
      <w:r>
        <w:rPr>
          <w:spacing w:val="-2"/>
        </w:rPr>
        <w:t xml:space="preserve"> </w:t>
      </w:r>
      <w:r>
        <w:t>först</w:t>
      </w:r>
      <w:r>
        <w:rPr>
          <w:spacing w:val="-2"/>
        </w:rPr>
        <w:t xml:space="preserve"> </w:t>
      </w:r>
      <w:r>
        <w:t>mot</w:t>
      </w:r>
      <w:r>
        <w:rPr>
          <w:spacing w:val="-2"/>
        </w:rPr>
        <w:t xml:space="preserve"> </w:t>
      </w:r>
      <w:r>
        <w:t>ett</w:t>
      </w:r>
      <w:r>
        <w:rPr>
          <w:spacing w:val="-2"/>
        </w:rPr>
        <w:t xml:space="preserve"> </w:t>
      </w:r>
      <w:r>
        <w:t>vattendrag</w:t>
      </w:r>
      <w:r>
        <w:rPr>
          <w:spacing w:val="-2"/>
        </w:rPr>
        <w:t xml:space="preserve"> </w:t>
      </w:r>
      <w:r>
        <w:t>i</w:t>
      </w:r>
      <w:r>
        <w:rPr>
          <w:spacing w:val="-2"/>
        </w:rPr>
        <w:t xml:space="preserve"> </w:t>
      </w:r>
      <w:r>
        <w:t>form</w:t>
      </w:r>
      <w:r>
        <w:rPr>
          <w:spacing w:val="-2"/>
        </w:rPr>
        <w:t xml:space="preserve"> </w:t>
      </w:r>
      <w:r>
        <w:t>av</w:t>
      </w:r>
      <w:r>
        <w:rPr>
          <w:spacing w:val="-1"/>
        </w:rPr>
        <w:t xml:space="preserve"> </w:t>
      </w:r>
      <w:r>
        <w:t>ett</w:t>
      </w:r>
      <w:r>
        <w:rPr>
          <w:spacing w:val="-2"/>
        </w:rPr>
        <w:t xml:space="preserve"> </w:t>
      </w:r>
      <w:r>
        <w:t>dike som mynnar i Storsjön. Storsjön ligger inom ett huvudavrinningsområde Gavleån-SE52000 med Gavleån som recipient. Både Storsjön och Gavleån omfattas</w:t>
      </w:r>
      <w:r>
        <w:rPr>
          <w:spacing w:val="-15"/>
        </w:rPr>
        <w:t xml:space="preserve"> </w:t>
      </w:r>
      <w:r>
        <w:t>av</w:t>
      </w:r>
      <w:r>
        <w:rPr>
          <w:spacing w:val="-15"/>
        </w:rPr>
        <w:t xml:space="preserve"> </w:t>
      </w:r>
      <w:r>
        <w:t>miljökvalitetskrav</w:t>
      </w:r>
      <w:r>
        <w:rPr>
          <w:spacing w:val="-11"/>
        </w:rPr>
        <w:t xml:space="preserve"> </w:t>
      </w:r>
      <w:r>
        <w:t>för</w:t>
      </w:r>
      <w:r>
        <w:rPr>
          <w:spacing w:val="-15"/>
        </w:rPr>
        <w:t xml:space="preserve"> </w:t>
      </w:r>
      <w:r>
        <w:t>ytvatten</w:t>
      </w:r>
      <w:r>
        <w:rPr>
          <w:spacing w:val="-10"/>
        </w:rPr>
        <w:t xml:space="preserve"> </w:t>
      </w:r>
      <w:r>
        <w:t>(sjöar,</w:t>
      </w:r>
      <w:r>
        <w:rPr>
          <w:spacing w:val="-10"/>
        </w:rPr>
        <w:t xml:space="preserve"> </w:t>
      </w:r>
      <w:r>
        <w:t>vattendrag</w:t>
      </w:r>
      <w:r>
        <w:rPr>
          <w:spacing w:val="-11"/>
        </w:rPr>
        <w:t xml:space="preserve"> </w:t>
      </w:r>
      <w:r>
        <w:t>och</w:t>
      </w:r>
      <w:r>
        <w:rPr>
          <w:spacing w:val="-14"/>
        </w:rPr>
        <w:t xml:space="preserve"> </w:t>
      </w:r>
      <w:r>
        <w:t>kustvatten) i syftet att säkra Sveriges vattenkvalitet.</w:t>
      </w:r>
    </w:p>
    <w:p>
      <w:pPr>
        <w:pStyle w:val="P2"/>
        <w:spacing w:before="121" w:beforeAutospacing="0" w:afterAutospacing="0"/>
        <w:ind w:right="2252"/>
        <w:jc w:val="both"/>
      </w:pPr>
      <w:r>
        <w:t>Enligt</w:t>
      </w:r>
      <w:r>
        <w:rPr>
          <w:spacing w:val="-6"/>
        </w:rPr>
        <w:t xml:space="preserve"> </w:t>
      </w:r>
      <w:r>
        <w:t>gällande</w:t>
      </w:r>
      <w:r>
        <w:rPr>
          <w:spacing w:val="-9"/>
        </w:rPr>
        <w:t xml:space="preserve"> </w:t>
      </w:r>
      <w:r>
        <w:t>föreskrifter</w:t>
      </w:r>
      <w:r>
        <w:rPr>
          <w:spacing w:val="-7"/>
        </w:rPr>
        <w:t xml:space="preserve"> </w:t>
      </w:r>
      <w:r>
        <w:t>ska</w:t>
      </w:r>
      <w:r>
        <w:rPr>
          <w:spacing w:val="-8"/>
        </w:rPr>
        <w:t xml:space="preserve"> </w:t>
      </w:r>
      <w:r>
        <w:t>Storsjön</w:t>
      </w:r>
      <w:r>
        <w:rPr>
          <w:spacing w:val="-6"/>
        </w:rPr>
        <w:t xml:space="preserve"> </w:t>
      </w:r>
      <w:r>
        <w:t>uppnå</w:t>
      </w:r>
      <w:r>
        <w:rPr>
          <w:spacing w:val="-8"/>
        </w:rPr>
        <w:t xml:space="preserve"> </w:t>
      </w:r>
      <w:r>
        <w:t>kvalitetskrav</w:t>
      </w:r>
      <w:r>
        <w:rPr>
          <w:spacing w:val="-8"/>
        </w:rPr>
        <w:t xml:space="preserve"> </w:t>
      </w:r>
      <w:r>
        <w:t>God</w:t>
      </w:r>
      <w:r>
        <w:rPr>
          <w:spacing w:val="-7"/>
        </w:rPr>
        <w:t xml:space="preserve"> </w:t>
      </w:r>
      <w:r>
        <w:t>ekologisk status 2045 samt God kemisk ytvattenstatus. I nuläget är statusklassningen enligt VISS: Ekologisk status – Dålig, Kemisk status – Uppnår ej god.</w:t>
      </w:r>
    </w:p>
    <w:p>
      <w:pPr>
        <w:pStyle w:val="P2"/>
        <w:spacing w:before="123" w:beforeAutospacing="0" w:afterAutospacing="0"/>
        <w:ind w:right="2240"/>
        <w:jc w:val="both"/>
      </w:pPr>
      <w:r>
        <w:t>Enligt</w:t>
      </w:r>
      <w:r>
        <w:rPr>
          <w:spacing w:val="-5"/>
        </w:rPr>
        <w:t xml:space="preserve"> </w:t>
      </w:r>
      <w:r>
        <w:t>gällande</w:t>
      </w:r>
      <w:r>
        <w:rPr>
          <w:spacing w:val="-6"/>
        </w:rPr>
        <w:t xml:space="preserve"> </w:t>
      </w:r>
      <w:r>
        <w:t>föreskrifter</w:t>
      </w:r>
      <w:r>
        <w:rPr>
          <w:spacing w:val="-6"/>
        </w:rPr>
        <w:t xml:space="preserve"> </w:t>
      </w:r>
      <w:r>
        <w:t>ska</w:t>
      </w:r>
      <w:r>
        <w:rPr>
          <w:spacing w:val="-7"/>
        </w:rPr>
        <w:t xml:space="preserve"> </w:t>
      </w:r>
      <w:r>
        <w:t>Gavleån</w:t>
      </w:r>
      <w:r>
        <w:rPr>
          <w:spacing w:val="-4"/>
        </w:rPr>
        <w:t xml:space="preserve"> </w:t>
      </w:r>
      <w:r>
        <w:t>uppnå</w:t>
      </w:r>
      <w:r>
        <w:rPr>
          <w:spacing w:val="-4"/>
        </w:rPr>
        <w:t xml:space="preserve"> </w:t>
      </w:r>
      <w:r>
        <w:t>kvalitetskrav</w:t>
      </w:r>
      <w:r>
        <w:rPr>
          <w:spacing w:val="-5"/>
        </w:rPr>
        <w:t xml:space="preserve"> </w:t>
      </w:r>
      <w:r>
        <w:t>God</w:t>
      </w:r>
      <w:r>
        <w:rPr>
          <w:spacing w:val="-4"/>
        </w:rPr>
        <w:t xml:space="preserve"> </w:t>
      </w:r>
      <w:r>
        <w:t>ekologisk status 2045 samt God kemisk ytvattenstatus. I nuläget är statusklassningen enligt VISS: Ekologisk status - Måttlig, Kemisk status - Uppnår ej god.</w:t>
      </w:r>
    </w:p>
    <w:p>
      <w:pPr>
        <w:pStyle w:val="P2"/>
        <w:spacing w:before="120" w:beforeAutospacing="0" w:afterAutospacing="0"/>
        <w:ind w:right="2198"/>
      </w:pPr>
      <w:r>
        <w:t>Detaljplaneområdet är beläget på grundvattenförekomsten Sandstensförekomst Gävle-Sandviken, vilket är en sedimentär bergförekomst som omfattas av miljökvalitetsnormer för grundvatten. Enligt</w:t>
      </w:r>
      <w:r>
        <w:rPr>
          <w:spacing w:val="-15"/>
        </w:rPr>
        <w:t xml:space="preserve"> </w:t>
      </w:r>
      <w:r>
        <w:t>gällande</w:t>
      </w:r>
      <w:r>
        <w:rPr>
          <w:spacing w:val="-15"/>
        </w:rPr>
        <w:t xml:space="preserve"> </w:t>
      </w:r>
      <w:r>
        <w:t>föreskrifter</w:t>
      </w:r>
      <w:r>
        <w:rPr>
          <w:spacing w:val="-15"/>
        </w:rPr>
        <w:t xml:space="preserve"> </w:t>
      </w:r>
      <w:r>
        <w:t>ska</w:t>
      </w:r>
      <w:r>
        <w:rPr>
          <w:spacing w:val="-15"/>
        </w:rPr>
        <w:t xml:space="preserve"> </w:t>
      </w:r>
      <w:r>
        <w:t>Sandstensförekomst</w:t>
      </w:r>
      <w:r>
        <w:rPr>
          <w:spacing w:val="-15"/>
        </w:rPr>
        <w:t xml:space="preserve"> </w:t>
      </w:r>
      <w:r>
        <w:t>Gävle-Sandviken</w:t>
      </w:r>
      <w:r>
        <w:rPr>
          <w:spacing w:val="-15"/>
        </w:rPr>
        <w:t xml:space="preserve"> </w:t>
      </w:r>
      <w:r>
        <w:t>uppnå kvalitetskrav God kemisk grundvattenstatus samt God kvantitativ status. I nuläget är statusklassningen enligt VISS: Kemisk status – God, Kvantitativ status – God.</w:t>
      </w:r>
    </w:p>
    <w:p>
      <w:pPr>
        <w:pStyle w:val="P2"/>
        <w:spacing w:before="118" w:beforeAutospacing="0" w:afterAutospacing="0"/>
        <w:ind w:right="2232"/>
      </w:pPr>
      <w:r>
        <w:t>Detaljplaneområdet är beläget på grundvattenförekomsten Enköpingsåsen- Sandviken, vilket är en sand- och grusförekomst som omfattas av miljökvalitetsnormer för grundvatten. Enligt gällande föreskrifter ska Enköpingsåsen-Sandviken uppnå kvalitetskrav God kemisk grundvattenstatus</w:t>
      </w:r>
      <w:r>
        <w:rPr>
          <w:spacing w:val="-13"/>
        </w:rPr>
        <w:t xml:space="preserve"> </w:t>
      </w:r>
      <w:r>
        <w:t>samt</w:t>
      </w:r>
      <w:r>
        <w:rPr>
          <w:spacing w:val="-11"/>
        </w:rPr>
        <w:t xml:space="preserve"> </w:t>
      </w:r>
      <w:r>
        <w:t>God</w:t>
      </w:r>
      <w:r>
        <w:rPr>
          <w:spacing w:val="-15"/>
        </w:rPr>
        <w:t xml:space="preserve"> </w:t>
      </w:r>
      <w:r>
        <w:t>kvantitativ</w:t>
      </w:r>
      <w:r>
        <w:rPr>
          <w:spacing w:val="-10"/>
        </w:rPr>
        <w:t xml:space="preserve"> </w:t>
      </w:r>
      <w:r>
        <w:t>status.</w:t>
      </w:r>
      <w:r>
        <w:rPr>
          <w:spacing w:val="-14"/>
        </w:rPr>
        <w:t xml:space="preserve"> </w:t>
      </w:r>
      <w:r>
        <w:t>I</w:t>
      </w:r>
      <w:r>
        <w:rPr>
          <w:spacing w:val="-18"/>
        </w:rPr>
        <w:t xml:space="preserve"> </w:t>
      </w:r>
      <w:r>
        <w:t>nuläget</w:t>
      </w:r>
      <w:r>
        <w:rPr>
          <w:spacing w:val="-13"/>
        </w:rPr>
        <w:t xml:space="preserve"> </w:t>
      </w:r>
      <w:r>
        <w:t>är</w:t>
      </w:r>
      <w:r>
        <w:rPr>
          <w:spacing w:val="-14"/>
        </w:rPr>
        <w:t xml:space="preserve"> </w:t>
      </w:r>
      <w:r>
        <w:t>statusklassningen enligt VISS: Kemisk status – God, Kvantitativ status – God.</w:t>
      </w:r>
      <w:bookmarkEnd w:id="88"/>
    </w:p>
    <w:p>
      <w:pPr>
        <w:spacing w:before="183" w:beforeAutospacing="0" w:afterAutospacing="0"/>
        <w:ind w:firstLine="0" w:left="2438" w:right="0"/>
        <w:jc w:val="left"/>
        <w:rPr>
          <w:rFonts w:ascii="Arial" w:hAnsi="Arial"/>
          <w:b w:val="1"/>
          <w:sz w:val="22"/>
        </w:rPr>
      </w:pPr>
      <w:r>
        <w:rPr>
          <w:rFonts w:ascii="Arial" w:hAnsi="Arial"/>
          <w:b w:val="1"/>
          <w:sz w:val="22"/>
          <w:spacing w:val="-2"/>
        </w:rPr>
        <w:t>Buller</w:t>
      </w:r>
    </w:p>
    <w:p>
      <w:pPr>
        <w:pStyle w:val="P2"/>
        <w:spacing w:before="57" w:beforeAutospacing="0" w:afterAutospacing="0"/>
        <w:ind w:right="2109"/>
      </w:pPr>
      <w:bookmarkStart w:id="89" w:name="pf_buller01"/>
      <w:r>
        <w:t>Förordningen om omgivningsbuller (SFS 2004:675) gäller kommuner med fler än 100 000 invånare. Sandvikens kommun omfattas inte av kraven eftersom</w:t>
      </w:r>
      <w:r>
        <w:rPr>
          <w:spacing w:val="-11"/>
        </w:rPr>
        <w:t xml:space="preserve"> </w:t>
      </w:r>
      <w:r>
        <w:t>invånarantalet</w:t>
      </w:r>
      <w:r>
        <w:rPr>
          <w:spacing w:val="-9"/>
        </w:rPr>
        <w:t xml:space="preserve"> </w:t>
      </w:r>
      <w:r>
        <w:t>understiger</w:t>
      </w:r>
      <w:r>
        <w:rPr>
          <w:spacing w:val="-14"/>
        </w:rPr>
        <w:t xml:space="preserve"> </w:t>
      </w:r>
      <w:r>
        <w:t>100</w:t>
      </w:r>
      <w:r>
        <w:rPr>
          <w:spacing w:val="-11"/>
        </w:rPr>
        <w:t xml:space="preserve"> </w:t>
      </w:r>
      <w:r>
        <w:t>000.</w:t>
      </w:r>
      <w:r>
        <w:rPr>
          <w:spacing w:val="-11"/>
        </w:rPr>
        <w:t xml:space="preserve"> </w:t>
      </w:r>
      <w:r>
        <w:t>Strävan</w:t>
      </w:r>
      <w:r>
        <w:rPr>
          <w:spacing w:val="-10"/>
        </w:rPr>
        <w:t xml:space="preserve"> </w:t>
      </w:r>
      <w:r>
        <w:t>efter</w:t>
      </w:r>
      <w:r>
        <w:rPr>
          <w:spacing w:val="-8"/>
        </w:rPr>
        <w:t xml:space="preserve"> </w:t>
      </w:r>
      <w:r>
        <w:t>att</w:t>
      </w:r>
      <w:r>
        <w:rPr>
          <w:spacing w:val="-10"/>
        </w:rPr>
        <w:t xml:space="preserve"> </w:t>
      </w:r>
      <w:r>
        <w:t>begränsa</w:t>
      </w:r>
      <w:r>
        <w:rPr>
          <w:spacing w:val="-14"/>
        </w:rPr>
        <w:t xml:space="preserve"> </w:t>
      </w:r>
      <w:r>
        <w:t>buller är trots detta viktig och bör upprätthållas.</w:t>
      </w:r>
    </w:p>
    <w:p>
      <w:pPr>
        <w:spacing w:before="185" w:beforeAutospacing="0" w:afterAutospacing="0"/>
        <w:ind w:firstLine="0" w:left="2438" w:right="0"/>
        <w:jc w:val="left"/>
        <w:rPr>
          <w:rFonts w:ascii="Arial" w:hAnsi="Arial"/>
          <w:b w:val="1"/>
          <w:sz w:val="22"/>
        </w:rPr>
      </w:pPr>
      <w:bookmarkEnd w:id="89"/>
      <w:bookmarkStart w:id="90" w:name="pf_vatten02"/>
      <w:r>
        <w:rPr>
          <w:rFonts w:ascii="Arial" w:hAnsi="Arial"/>
          <w:b w:val="1"/>
          <w:sz w:val="22"/>
          <w:spacing w:val="-2"/>
        </w:rPr>
        <w:t>Konsekvenser</w:t>
      </w:r>
    </w:p>
    <w:p>
      <w:pPr>
        <w:pStyle w:val="P2"/>
        <w:spacing w:before="56" w:beforeAutospacing="0" w:afterAutospacing="0"/>
        <w:ind w:right="2109"/>
      </w:pPr>
      <w:r>
        <w:t>I framtagen dagvattenutredning har beräknad föroreningshalt och föroreningsbelastning</w:t>
      </w:r>
      <w:r>
        <w:rPr>
          <w:spacing w:val="-10"/>
        </w:rPr>
        <w:t xml:space="preserve"> </w:t>
      </w:r>
      <w:r>
        <w:t>i</w:t>
      </w:r>
      <w:r>
        <w:rPr>
          <w:spacing w:val="-14"/>
        </w:rPr>
        <w:t xml:space="preserve"> </w:t>
      </w:r>
      <w:r>
        <w:t>dagvatten</w:t>
      </w:r>
      <w:r>
        <w:rPr>
          <w:spacing w:val="-13"/>
        </w:rPr>
        <w:t xml:space="preserve"> </w:t>
      </w:r>
      <w:r>
        <w:t>gjorts</w:t>
      </w:r>
      <w:r>
        <w:rPr>
          <w:spacing w:val="-11"/>
        </w:rPr>
        <w:t xml:space="preserve"> </w:t>
      </w:r>
      <w:r>
        <w:t>för</w:t>
      </w:r>
      <w:r>
        <w:rPr>
          <w:spacing w:val="-15"/>
        </w:rPr>
        <w:t xml:space="preserve"> </w:t>
      </w:r>
      <w:r>
        <w:t>det</w:t>
      </w:r>
      <w:r>
        <w:rPr>
          <w:spacing w:val="-14"/>
        </w:rPr>
        <w:t xml:space="preserve"> </w:t>
      </w:r>
      <w:r>
        <w:t>framtida</w:t>
      </w:r>
      <w:r>
        <w:rPr>
          <w:spacing w:val="-14"/>
        </w:rPr>
        <w:t xml:space="preserve"> </w:t>
      </w:r>
      <w:r>
        <w:t>planområdet,</w:t>
      </w:r>
      <w:r>
        <w:rPr>
          <w:spacing w:val="-10"/>
        </w:rPr>
        <w:t xml:space="preserve"> </w:t>
      </w:r>
      <w:r>
        <w:t>både utan och med föreslagna dagvattenåtgärder.</w:t>
      </w:r>
    </w:p>
    <w:p>
      <w:pPr>
        <w:pStyle w:val="P2"/>
        <w:spacing w:after="0" w:beforeAutospacing="0" w:afterAutospacing="0"/>
        <w:sectPr>
          <w:type w:val="nextPage"/>
          <w:pgSz w:w="11930" w:h="16860" w:code="0"/>
          <w:pgMar w:left="0" w:right="0" w:top="880" w:bottom="0" w:header="693" w:footer="0" w:gutter="0"/>
        </w:sectPr>
      </w:pPr>
    </w:p>
    <w:p>
      <w:pPr>
        <w:pStyle w:val="P2"/>
        <w:ind w:left="0"/>
        <w:rPr>
          <w:sz w:val="20"/>
        </w:rPr>
      </w:pPr>
      <w:r>
        <w:rPr>
          <w:sz w:val="20"/>
        </w:rPr>
        <mc:AlternateContent>
          <mc:Choice Requires="wps">
            <w:drawing>
              <wp:anchor xmlns:wp="http://schemas.openxmlformats.org/drawingml/2006/wordprocessingDrawing" distT="0" distB="0" distL="0" distR="0" simplePos="0" relativeHeight="15" behindDoc="0" locked="0" layoutInCell="1" allowOverlap="1">
                <wp:simplePos x="0" y="0"/>
                <wp:positionH relativeFrom="page">
                  <wp:posOffset>7180580</wp:posOffset>
                </wp:positionH>
                <wp:positionV relativeFrom="page">
                  <wp:posOffset>0</wp:posOffset>
                </wp:positionV>
                <wp:extent cx="76200" cy="10693400"/>
                <wp:effectExtent l="0" t="0" r="0" b="0"/>
                <wp:wrapNone/>
                <wp:docPr id="21" name="Graphic 21"/>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1" o:spid="_x0000_s1042" style="position:absolute;width:6pt;height:842pt;z-index:15;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0"/>
        </w:rPr>
      </w:pPr>
    </w:p>
    <w:p>
      <w:pPr>
        <w:pStyle w:val="P2"/>
        <w:ind w:left="0"/>
        <w:rPr>
          <w:sz w:val="20"/>
        </w:rPr>
      </w:pPr>
    </w:p>
    <w:p>
      <w:pPr>
        <w:pStyle w:val="P2"/>
        <w:spacing w:before="3" w:beforeAutospacing="0" w:afterAutospacing="0"/>
        <w:ind w:left="0"/>
        <w:rPr>
          <w:sz w:val="20"/>
        </w:rPr>
      </w:pPr>
    </w:p>
    <w:p>
      <w:pPr>
        <w:pStyle w:val="P2"/>
        <w:ind w:left="2558"/>
        <w:rPr>
          <w:sz w:val="20"/>
        </w:rPr>
      </w:pPr>
      <w:r>
        <w:rPr>
          <w:sz w:val="20"/>
        </w:rPr>
        <w:drawing>
          <wp:inline xmlns:wp="http://schemas.openxmlformats.org/drawingml/2006/wordprocessingDrawing" distT="0" distB="0" distL="0" distR="0">
            <wp:extent cx="4566285" cy="2622550"/>
            <wp:effectExtent l="0" t="0" r="0" b="0"/>
            <wp:docPr id="22" name="Image 22" descr="Tabell som redogör för en teoretisk årsmängd föroreningar vid befintlig situation (utan rening) respektive för planerat ny situation där dagvatten delvis renas."/>
            <wp:cNvGraphicFramePr/>
            <a:graphic xmlns:a="http://schemas.openxmlformats.org/drawingml/2006/main">
              <a:graphicData uri="http://schemas.openxmlformats.org/drawingml/2006/picture">
                <pic:pic xmlns:pic="http://schemas.openxmlformats.org/drawingml/2006/picture">
                  <pic:nvPicPr>
                    <pic:cNvPr id="22" name="Image 22" descr="Tabell som redogör för en teoretisk årsmängd föroreningar vid befintlig situation (utan rening) respektive för planerat ny situation där dagvatten delvis renas."/>
                    <pic:cNvPicPr/>
                  </pic:nvPicPr>
                  <pic:blipFill dpi="0">
                    <a:blip xmlns:r="http://schemas.openxmlformats.org/officeDocument/2006/relationships" r:embed="Relimage5" cstate="print"/>
                    <a:srcRect/>
                    <a:stretch>
                      <a:fillRect/>
                    </a:stretch>
                  </pic:blipFill>
                  <pic:spPr>
                    <a:xfrm>
                      <a:off x="0" y="0"/>
                      <a:ext cx="4566437" cy="2622901"/>
                    </a:xfrm>
                    <a:prstGeom prst="rect"/>
                  </pic:spPr>
                </pic:pic>
              </a:graphicData>
            </a:graphic>
          </wp:inline>
        </w:drawing>
      </w:r>
    </w:p>
    <w:p>
      <w:pPr>
        <w:pStyle w:val="P2"/>
        <w:spacing w:before="84" w:beforeAutospacing="0" w:afterAutospacing="0"/>
        <w:ind w:left="0"/>
        <w:rPr>
          <w:sz w:val="16"/>
        </w:rPr>
      </w:pPr>
    </w:p>
    <w:p>
      <w:pPr>
        <w:spacing w:before="0" w:beforeAutospacing="0" w:afterAutospacing="0"/>
        <w:ind w:firstLine="0" w:left="2438" w:right="2109"/>
        <w:jc w:val="left"/>
        <w:rPr>
          <w:i w:val="1"/>
          <w:sz w:val="16"/>
        </w:rPr>
      </w:pPr>
      <w:r>
        <w:rPr>
          <w:i w:val="1"/>
          <w:sz w:val="16"/>
        </w:rPr>
        <w:t>Tabellen ovan redogör för en teoretisk årsmängd föroreningar vid befintlig situation (utan rening) respektive för</w:t>
      </w:r>
      <w:r>
        <w:rPr>
          <w:i w:val="1"/>
          <w:sz w:val="16"/>
          <w:spacing w:val="40"/>
        </w:rPr>
        <w:t xml:space="preserve"> </w:t>
      </w:r>
      <w:r>
        <w:rPr>
          <w:i w:val="1"/>
          <w:sz w:val="16"/>
        </w:rPr>
        <w:t>planerat</w:t>
      </w:r>
      <w:r>
        <w:rPr>
          <w:i w:val="1"/>
          <w:sz w:val="16"/>
          <w:spacing w:val="-8"/>
        </w:rPr>
        <w:t xml:space="preserve"> </w:t>
      </w:r>
      <w:r>
        <w:rPr>
          <w:i w:val="1"/>
          <w:sz w:val="16"/>
        </w:rPr>
        <w:t>ny</w:t>
      </w:r>
      <w:r>
        <w:rPr>
          <w:i w:val="1"/>
          <w:sz w:val="16"/>
          <w:spacing w:val="-3"/>
        </w:rPr>
        <w:t xml:space="preserve"> </w:t>
      </w:r>
      <w:r>
        <w:rPr>
          <w:i w:val="1"/>
          <w:sz w:val="16"/>
        </w:rPr>
        <w:t>situation</w:t>
      </w:r>
      <w:r>
        <w:rPr>
          <w:i w:val="1"/>
          <w:sz w:val="16"/>
          <w:spacing w:val="-4"/>
        </w:rPr>
        <w:t xml:space="preserve"> </w:t>
      </w:r>
      <w:r>
        <w:rPr>
          <w:i w:val="1"/>
          <w:sz w:val="16"/>
        </w:rPr>
        <w:t>där</w:t>
      </w:r>
      <w:r>
        <w:rPr>
          <w:i w:val="1"/>
          <w:sz w:val="16"/>
          <w:spacing w:val="-12"/>
        </w:rPr>
        <w:t xml:space="preserve"> </w:t>
      </w:r>
      <w:r>
        <w:rPr>
          <w:i w:val="1"/>
          <w:sz w:val="16"/>
        </w:rPr>
        <w:t>dagvatten</w:t>
      </w:r>
      <w:r>
        <w:rPr>
          <w:i w:val="1"/>
          <w:sz w:val="16"/>
          <w:spacing w:val="-7"/>
        </w:rPr>
        <w:t xml:space="preserve"> </w:t>
      </w:r>
      <w:r>
        <w:rPr>
          <w:i w:val="1"/>
          <w:sz w:val="16"/>
        </w:rPr>
        <w:t>delvis</w:t>
      </w:r>
      <w:r>
        <w:rPr>
          <w:i w:val="1"/>
          <w:sz w:val="16"/>
          <w:spacing w:val="-9"/>
        </w:rPr>
        <w:t xml:space="preserve"> </w:t>
      </w:r>
      <w:r>
        <w:rPr>
          <w:i w:val="1"/>
          <w:sz w:val="16"/>
        </w:rPr>
        <w:t>renas.</w:t>
      </w:r>
      <w:r>
        <w:rPr>
          <w:i w:val="1"/>
          <w:sz w:val="16"/>
          <w:spacing w:val="-10"/>
        </w:rPr>
        <w:t xml:space="preserve"> </w:t>
      </w:r>
      <w:r>
        <w:rPr>
          <w:i w:val="1"/>
          <w:sz w:val="16"/>
        </w:rPr>
        <w:t>Sista</w:t>
      </w:r>
      <w:r>
        <w:rPr>
          <w:i w:val="1"/>
          <w:sz w:val="16"/>
          <w:spacing w:val="-2"/>
        </w:rPr>
        <w:t xml:space="preserve"> </w:t>
      </w:r>
      <w:r>
        <w:rPr>
          <w:i w:val="1"/>
          <w:sz w:val="16"/>
        </w:rPr>
        <w:t>spalten</w:t>
      </w:r>
      <w:r>
        <w:rPr>
          <w:i w:val="1"/>
          <w:sz w:val="16"/>
          <w:spacing w:val="-5"/>
        </w:rPr>
        <w:t xml:space="preserve"> </w:t>
      </w:r>
      <w:r>
        <w:rPr>
          <w:i w:val="1"/>
          <w:sz w:val="16"/>
        </w:rPr>
        <w:t>redogör</w:t>
      </w:r>
      <w:r>
        <w:rPr>
          <w:i w:val="1"/>
          <w:sz w:val="16"/>
          <w:spacing w:val="-9"/>
        </w:rPr>
        <w:t xml:space="preserve"> </w:t>
      </w:r>
      <w:r>
        <w:rPr>
          <w:i w:val="1"/>
          <w:sz w:val="16"/>
        </w:rPr>
        <w:t>för</w:t>
      </w:r>
      <w:r>
        <w:rPr>
          <w:i w:val="1"/>
          <w:sz w:val="16"/>
          <w:spacing w:val="-9"/>
        </w:rPr>
        <w:t xml:space="preserve"> </w:t>
      </w:r>
      <w:r>
        <w:rPr>
          <w:i w:val="1"/>
          <w:sz w:val="16"/>
        </w:rPr>
        <w:t>en</w:t>
      </w:r>
      <w:r>
        <w:rPr>
          <w:i w:val="1"/>
          <w:sz w:val="16"/>
          <w:spacing w:val="-5"/>
        </w:rPr>
        <w:t xml:space="preserve"> </w:t>
      </w:r>
      <w:r>
        <w:rPr>
          <w:i w:val="1"/>
          <w:sz w:val="16"/>
        </w:rPr>
        <w:t>procentuell</w:t>
      </w:r>
      <w:r>
        <w:rPr>
          <w:i w:val="1"/>
          <w:sz w:val="16"/>
          <w:spacing w:val="-7"/>
        </w:rPr>
        <w:t xml:space="preserve"> </w:t>
      </w:r>
      <w:r>
        <w:rPr>
          <w:i w:val="1"/>
          <w:sz w:val="16"/>
        </w:rPr>
        <w:t>förändring</w:t>
      </w:r>
      <w:r>
        <w:rPr>
          <w:i w:val="1"/>
          <w:sz w:val="16"/>
          <w:spacing w:val="-7"/>
        </w:rPr>
        <w:t xml:space="preserve"> </w:t>
      </w:r>
      <w:r>
        <w:rPr>
          <w:i w:val="1"/>
          <w:sz w:val="16"/>
        </w:rPr>
        <w:t>efter</w:t>
      </w:r>
      <w:r>
        <w:rPr>
          <w:i w:val="1"/>
          <w:sz w:val="16"/>
          <w:spacing w:val="-10"/>
        </w:rPr>
        <w:t xml:space="preserve"> </w:t>
      </w:r>
      <w:r>
        <w:rPr>
          <w:i w:val="1"/>
          <w:sz w:val="16"/>
        </w:rPr>
        <w:t>planerad</w:t>
      </w:r>
      <w:r>
        <w:rPr>
          <w:i w:val="1"/>
          <w:sz w:val="16"/>
          <w:spacing w:val="40"/>
        </w:rPr>
        <w:t xml:space="preserve"> </w:t>
      </w:r>
      <w:r>
        <w:rPr>
          <w:i w:val="1"/>
          <w:sz w:val="16"/>
        </w:rPr>
        <w:t>byggnations genomförande om både en oljeavskiljare (OA) och svackdike anläggs.</w:t>
      </w:r>
    </w:p>
    <w:p>
      <w:pPr>
        <w:pStyle w:val="P2"/>
        <w:spacing w:before="156" w:beforeAutospacing="0" w:afterAutospacing="0"/>
        <w:ind w:right="2646"/>
        <w:jc w:val="both"/>
      </w:pPr>
      <w:r>
        <w:t>Efter</w:t>
      </w:r>
      <w:r>
        <w:rPr>
          <w:spacing w:val="-3"/>
        </w:rPr>
        <w:t xml:space="preserve"> </w:t>
      </w:r>
      <w:r>
        <w:t>exploatering</w:t>
      </w:r>
      <w:r>
        <w:rPr>
          <w:spacing w:val="-2"/>
        </w:rPr>
        <w:t xml:space="preserve"> </w:t>
      </w:r>
      <w:r>
        <w:t>med föreslagna</w:t>
      </w:r>
      <w:r>
        <w:rPr>
          <w:spacing w:val="-3"/>
        </w:rPr>
        <w:t xml:space="preserve"> </w:t>
      </w:r>
      <w:r>
        <w:t>dagvattenåtgärder</w:t>
      </w:r>
      <w:r>
        <w:rPr>
          <w:spacing w:val="-2"/>
        </w:rPr>
        <w:t xml:space="preserve"> </w:t>
      </w:r>
      <w:r>
        <w:t>visar</w:t>
      </w:r>
      <w:r>
        <w:rPr>
          <w:spacing w:val="-2"/>
        </w:rPr>
        <w:t xml:space="preserve"> </w:t>
      </w:r>
      <w:r>
        <w:t>resultatet</w:t>
      </w:r>
      <w:r>
        <w:rPr>
          <w:spacing w:val="-1"/>
        </w:rPr>
        <w:t xml:space="preserve"> </w:t>
      </w:r>
      <w:r>
        <w:t>att utsläppet av föroreningshalter minskar för ett flertal föroreningsämnen jämfört med befintlig situation.</w:t>
      </w:r>
    </w:p>
    <w:p>
      <w:pPr>
        <w:pStyle w:val="P2"/>
        <w:spacing w:before="159" w:beforeAutospacing="0" w:afterAutospacing="0"/>
        <w:ind w:right="2175"/>
      </w:pPr>
      <w:r>
        <w:t>Om asfalterade körytor utformas till att ytvatten leds till svackdiken, erbjuder detta en naturlig och lokal rening. För ett flertal föroreningsämnen innebär rening i svackdike en reducering av föroreningshalten i jämförelse med befintlig situation. Som kompletterande reningssteg kan en oljeavskiljare</w:t>
      </w:r>
      <w:r>
        <w:rPr>
          <w:spacing w:val="-7"/>
        </w:rPr>
        <w:t xml:space="preserve"> </w:t>
      </w:r>
      <w:r>
        <w:t>installeras.</w:t>
      </w:r>
      <w:r>
        <w:rPr>
          <w:spacing w:val="-2"/>
        </w:rPr>
        <w:t xml:space="preserve"> </w:t>
      </w:r>
      <w:r>
        <w:t>Med</w:t>
      </w:r>
      <w:r>
        <w:rPr>
          <w:spacing w:val="-4"/>
        </w:rPr>
        <w:t xml:space="preserve"> </w:t>
      </w:r>
      <w:r>
        <w:t>dessa</w:t>
      </w:r>
      <w:r>
        <w:rPr>
          <w:spacing w:val="-5"/>
        </w:rPr>
        <w:t xml:space="preserve"> </w:t>
      </w:r>
      <w:r>
        <w:t>reningssteg</w:t>
      </w:r>
      <w:r>
        <w:rPr>
          <w:spacing w:val="-4"/>
        </w:rPr>
        <w:t xml:space="preserve"> </w:t>
      </w:r>
      <w:r>
        <w:t>uppnås</w:t>
      </w:r>
      <w:r>
        <w:rPr>
          <w:spacing w:val="-4"/>
        </w:rPr>
        <w:t xml:space="preserve"> </w:t>
      </w:r>
      <w:r>
        <w:t>en</w:t>
      </w:r>
      <w:r>
        <w:rPr>
          <w:spacing w:val="-4"/>
        </w:rPr>
        <w:t xml:space="preserve"> </w:t>
      </w:r>
      <w:r>
        <w:t>god</w:t>
      </w:r>
      <w:r>
        <w:rPr>
          <w:spacing w:val="-4"/>
        </w:rPr>
        <w:t xml:space="preserve"> </w:t>
      </w:r>
      <w:r>
        <w:t>rening</w:t>
      </w:r>
      <w:r>
        <w:rPr>
          <w:spacing w:val="-4"/>
        </w:rPr>
        <w:t xml:space="preserve"> </w:t>
      </w:r>
      <w:r>
        <w:t>av</w:t>
      </w:r>
      <w:r>
        <w:rPr>
          <w:spacing w:val="-5"/>
        </w:rPr>
        <w:t xml:space="preserve"> </w:t>
      </w:r>
      <w:r>
        <w:t>de föroreningsämnen som dagvattnet kan förväntas innehålla. Föroreningen PAH-16 bedöms ej minska i jämförelse mellan befintlig och planerad situation</w:t>
      </w:r>
      <w:r>
        <w:rPr>
          <w:spacing w:val="-7"/>
        </w:rPr>
        <w:t xml:space="preserve"> </w:t>
      </w:r>
      <w:r>
        <w:t>då</w:t>
      </w:r>
      <w:r>
        <w:rPr>
          <w:spacing w:val="-12"/>
        </w:rPr>
        <w:t xml:space="preserve"> </w:t>
      </w:r>
      <w:r>
        <w:t>riktvärden</w:t>
      </w:r>
      <w:r>
        <w:rPr>
          <w:spacing w:val="-10"/>
        </w:rPr>
        <w:t xml:space="preserve"> </w:t>
      </w:r>
      <w:r>
        <w:t>på</w:t>
      </w:r>
      <w:r>
        <w:rPr>
          <w:spacing w:val="-6"/>
        </w:rPr>
        <w:t xml:space="preserve"> </w:t>
      </w:r>
      <w:r>
        <w:t>uppnådd</w:t>
      </w:r>
      <w:r>
        <w:rPr>
          <w:spacing w:val="-7"/>
        </w:rPr>
        <w:t xml:space="preserve"> </w:t>
      </w:r>
      <w:r>
        <w:t>rening</w:t>
      </w:r>
      <w:r>
        <w:rPr>
          <w:spacing w:val="-7"/>
        </w:rPr>
        <w:t xml:space="preserve"> </w:t>
      </w:r>
      <w:r>
        <w:t>för</w:t>
      </w:r>
      <w:r>
        <w:rPr>
          <w:spacing w:val="-11"/>
        </w:rPr>
        <w:t xml:space="preserve"> </w:t>
      </w:r>
      <w:r>
        <w:t>de</w:t>
      </w:r>
      <w:r>
        <w:rPr>
          <w:spacing w:val="-13"/>
        </w:rPr>
        <w:t xml:space="preserve"> </w:t>
      </w:r>
      <w:r>
        <w:t>båda</w:t>
      </w:r>
      <w:r>
        <w:rPr>
          <w:spacing w:val="-10"/>
        </w:rPr>
        <w:t xml:space="preserve"> </w:t>
      </w:r>
      <w:r>
        <w:t>reningsstegen</w:t>
      </w:r>
      <w:r>
        <w:rPr>
          <w:spacing w:val="-6"/>
        </w:rPr>
        <w:t xml:space="preserve"> </w:t>
      </w:r>
      <w:r>
        <w:t>beaktas. I</w:t>
      </w:r>
      <w:r>
        <w:rPr>
          <w:spacing w:val="-11"/>
        </w:rPr>
        <w:t xml:space="preserve"> </w:t>
      </w:r>
      <w:r>
        <w:t>studier</w:t>
      </w:r>
      <w:r>
        <w:rPr>
          <w:spacing w:val="-4"/>
        </w:rPr>
        <w:t xml:space="preserve"> </w:t>
      </w:r>
      <w:r>
        <w:t>som</w:t>
      </w:r>
      <w:r>
        <w:rPr>
          <w:spacing w:val="-3"/>
        </w:rPr>
        <w:t xml:space="preserve"> </w:t>
      </w:r>
      <w:r>
        <w:t>genomförts</w:t>
      </w:r>
      <w:r>
        <w:rPr>
          <w:spacing w:val="-2"/>
        </w:rPr>
        <w:t xml:space="preserve"> </w:t>
      </w:r>
      <w:r>
        <w:t>framgår</w:t>
      </w:r>
      <w:r>
        <w:rPr>
          <w:spacing w:val="-4"/>
        </w:rPr>
        <w:t xml:space="preserve"> </w:t>
      </w:r>
      <w:r>
        <w:t>att</w:t>
      </w:r>
      <w:r>
        <w:rPr>
          <w:spacing w:val="-3"/>
        </w:rPr>
        <w:t xml:space="preserve"> </w:t>
      </w:r>
      <w:r>
        <w:t>rening</w:t>
      </w:r>
      <w:r>
        <w:rPr>
          <w:spacing w:val="-3"/>
        </w:rPr>
        <w:t xml:space="preserve"> </w:t>
      </w:r>
      <w:r>
        <w:t>genom</w:t>
      </w:r>
      <w:r>
        <w:rPr>
          <w:spacing w:val="-3"/>
        </w:rPr>
        <w:t xml:space="preserve"> </w:t>
      </w:r>
      <w:r>
        <w:t>infiltration,</w:t>
      </w:r>
      <w:r>
        <w:rPr>
          <w:spacing w:val="-3"/>
        </w:rPr>
        <w:t xml:space="preserve"> </w:t>
      </w:r>
      <w:r>
        <w:t>vilket</w:t>
      </w:r>
      <w:r>
        <w:rPr>
          <w:spacing w:val="-3"/>
        </w:rPr>
        <w:t xml:space="preserve"> </w:t>
      </w:r>
      <w:r>
        <w:t>är</w:t>
      </w:r>
      <w:r>
        <w:rPr>
          <w:spacing w:val="-7"/>
        </w:rPr>
        <w:t xml:space="preserve"> </w:t>
      </w:r>
      <w:r>
        <w:t>den princip</w:t>
      </w:r>
      <w:r>
        <w:rPr>
          <w:spacing w:val="-7"/>
        </w:rPr>
        <w:t xml:space="preserve"> </w:t>
      </w:r>
      <w:r>
        <w:t>som</w:t>
      </w:r>
      <w:r>
        <w:rPr>
          <w:spacing w:val="-8"/>
        </w:rPr>
        <w:t xml:space="preserve"> </w:t>
      </w:r>
      <w:r>
        <w:t>tillämpas</w:t>
      </w:r>
      <w:r>
        <w:rPr>
          <w:spacing w:val="-7"/>
        </w:rPr>
        <w:t xml:space="preserve"> </w:t>
      </w:r>
      <w:r>
        <w:t>i</w:t>
      </w:r>
      <w:r>
        <w:rPr>
          <w:spacing w:val="-7"/>
        </w:rPr>
        <w:t xml:space="preserve"> </w:t>
      </w:r>
      <w:r>
        <w:t>svackdiken,</w:t>
      </w:r>
      <w:r>
        <w:rPr>
          <w:spacing w:val="-10"/>
        </w:rPr>
        <w:t xml:space="preserve"> </w:t>
      </w:r>
      <w:r>
        <w:t>ger</w:t>
      </w:r>
      <w:r>
        <w:rPr>
          <w:spacing w:val="-8"/>
        </w:rPr>
        <w:t xml:space="preserve"> </w:t>
      </w:r>
      <w:r>
        <w:t>fullgod</w:t>
      </w:r>
      <w:r>
        <w:rPr>
          <w:spacing w:val="-9"/>
        </w:rPr>
        <w:t xml:space="preserve"> </w:t>
      </w:r>
      <w:r>
        <w:t>effekt</w:t>
      </w:r>
      <w:r>
        <w:rPr>
          <w:spacing w:val="-6"/>
        </w:rPr>
        <w:t xml:space="preserve"> </w:t>
      </w:r>
      <w:r>
        <w:t>för</w:t>
      </w:r>
      <w:r>
        <w:rPr>
          <w:spacing w:val="-11"/>
        </w:rPr>
        <w:t xml:space="preserve"> </w:t>
      </w:r>
      <w:r>
        <w:t>rening</w:t>
      </w:r>
      <w:r>
        <w:rPr>
          <w:spacing w:val="-6"/>
        </w:rPr>
        <w:t xml:space="preserve"> </w:t>
      </w:r>
      <w:r>
        <w:t>av</w:t>
      </w:r>
      <w:r>
        <w:rPr>
          <w:spacing w:val="-10"/>
        </w:rPr>
        <w:t xml:space="preserve"> </w:t>
      </w:r>
      <w:r>
        <w:t>PAH-16. I</w:t>
      </w:r>
      <w:r>
        <w:rPr>
          <w:spacing w:val="-3"/>
        </w:rPr>
        <w:t xml:space="preserve"> </w:t>
      </w:r>
      <w:r>
        <w:t>syfte</w:t>
      </w:r>
      <w:r>
        <w:rPr>
          <w:spacing w:val="-1"/>
        </w:rPr>
        <w:t xml:space="preserve"> </w:t>
      </w:r>
      <w:r>
        <w:t>att uppnå reduktion av mängden kvicksilver bör</w:t>
      </w:r>
      <w:r>
        <w:rPr>
          <w:spacing w:val="-1"/>
        </w:rPr>
        <w:t xml:space="preserve"> </w:t>
      </w:r>
      <w:r>
        <w:t>svackdiket utformas så att dagvattnet filtreras genom ett sandlager. Att rena dagvatten från kvicksilver är svårt men kan uppnås genom att partiklar som innehåller kvicksilver filtreras och på så sätt förhindras att nå recipient.</w:t>
      </w:r>
    </w:p>
    <w:p>
      <w:pPr>
        <w:pStyle w:val="P2"/>
        <w:spacing w:before="162" w:beforeAutospacing="0" w:afterAutospacing="0"/>
        <w:ind w:right="2120"/>
      </w:pPr>
      <w:r>
        <w:t>Bedömningen är således att planerad detaljplaneförändring kan genomföras utan att få en negativ inverkan på recipienternas möjlighet att uppnå MKN, förutsatt att föreslagna reningssteg anläggs. Genomförandet av detaljplanen väntas medföra en positiv inverkan sett ur aspekten minskning av föroreningsmängd</w:t>
      </w:r>
      <w:r>
        <w:rPr>
          <w:spacing w:val="-6"/>
        </w:rPr>
        <w:t xml:space="preserve"> </w:t>
      </w:r>
      <w:r>
        <w:t>för</w:t>
      </w:r>
      <w:r>
        <w:rPr>
          <w:spacing w:val="-10"/>
        </w:rPr>
        <w:t xml:space="preserve"> </w:t>
      </w:r>
      <w:r>
        <w:t>flertalet</w:t>
      </w:r>
      <w:r>
        <w:rPr>
          <w:spacing w:val="-9"/>
        </w:rPr>
        <w:t xml:space="preserve"> </w:t>
      </w:r>
      <w:r>
        <w:t>av</w:t>
      </w:r>
      <w:r>
        <w:rPr>
          <w:spacing w:val="-6"/>
        </w:rPr>
        <w:t xml:space="preserve"> </w:t>
      </w:r>
      <w:r>
        <w:t>de</w:t>
      </w:r>
      <w:r>
        <w:rPr>
          <w:spacing w:val="-10"/>
        </w:rPr>
        <w:t xml:space="preserve"> </w:t>
      </w:r>
      <w:r>
        <w:t>beaktade</w:t>
      </w:r>
      <w:r>
        <w:rPr>
          <w:spacing w:val="-10"/>
        </w:rPr>
        <w:t xml:space="preserve"> </w:t>
      </w:r>
      <w:r>
        <w:t>föroreningsämnena.</w:t>
      </w:r>
      <w:r>
        <w:rPr>
          <w:spacing w:val="-3"/>
        </w:rPr>
        <w:t xml:space="preserve"> </w:t>
      </w:r>
      <w:r>
        <w:t>I</w:t>
      </w:r>
      <w:r>
        <w:rPr>
          <w:spacing w:val="-10"/>
        </w:rPr>
        <w:t xml:space="preserve"> </w:t>
      </w:r>
      <w:r>
        <w:t>planerad situation erhålls en större kontroll över dagvattnets väg till recipient och en mycket</w:t>
      </w:r>
      <w:r>
        <w:rPr>
          <w:spacing w:val="-10"/>
        </w:rPr>
        <w:t xml:space="preserve"> </w:t>
      </w:r>
      <w:r>
        <w:t>större</w:t>
      </w:r>
      <w:r>
        <w:rPr>
          <w:spacing w:val="-14"/>
        </w:rPr>
        <w:t xml:space="preserve"> </w:t>
      </w:r>
      <w:r>
        <w:t>möjlighet</w:t>
      </w:r>
      <w:r>
        <w:rPr>
          <w:spacing w:val="-9"/>
        </w:rPr>
        <w:t xml:space="preserve"> </w:t>
      </w:r>
      <w:r>
        <w:t>till</w:t>
      </w:r>
      <w:r>
        <w:rPr>
          <w:spacing w:val="-10"/>
        </w:rPr>
        <w:t xml:space="preserve"> </w:t>
      </w:r>
      <w:r>
        <w:t>sanering</w:t>
      </w:r>
      <w:r>
        <w:rPr>
          <w:spacing w:val="-10"/>
        </w:rPr>
        <w:t xml:space="preserve"> </w:t>
      </w:r>
      <w:r>
        <w:t>vid</w:t>
      </w:r>
      <w:r>
        <w:rPr>
          <w:spacing w:val="-10"/>
        </w:rPr>
        <w:t xml:space="preserve"> </w:t>
      </w:r>
      <w:r>
        <w:t>ett</w:t>
      </w:r>
      <w:r>
        <w:rPr>
          <w:spacing w:val="-7"/>
        </w:rPr>
        <w:t xml:space="preserve"> </w:t>
      </w:r>
      <w:r>
        <w:t>ev.</w:t>
      </w:r>
      <w:r>
        <w:rPr>
          <w:spacing w:val="-11"/>
        </w:rPr>
        <w:t xml:space="preserve"> </w:t>
      </w:r>
      <w:r>
        <w:t>framtida</w:t>
      </w:r>
      <w:r>
        <w:rPr>
          <w:spacing w:val="-10"/>
        </w:rPr>
        <w:t xml:space="preserve"> </w:t>
      </w:r>
      <w:r>
        <w:t>punktutsläpp.</w:t>
      </w:r>
      <w:r>
        <w:rPr>
          <w:spacing w:val="-10"/>
        </w:rPr>
        <w:t xml:space="preserve"> </w:t>
      </w:r>
      <w:r>
        <w:t xml:space="preserve">Denna kontroll medför en stor riskeliminering, främst för grundvattenförekomsten </w:t>
      </w:r>
      <w:r>
        <w:rPr>
          <w:spacing w:val="-2"/>
        </w:rPr>
        <w:t>Enköpingsåsen-Sandviken.</w:t>
      </w:r>
    </w:p>
    <w:p>
      <w:pPr>
        <w:pStyle w:val="P2"/>
        <w:spacing w:after="0" w:beforeAutospacing="0" w:afterAutospacing="0"/>
        <w:sectPr>
          <w:type w:val="nextPage"/>
          <w:pgSz w:w="11930" w:h="16860" w:code="0"/>
          <w:pgMar w:left="0" w:right="0" w:top="880" w:bottom="0" w:header="693" w:footer="0" w:gutter="0"/>
        </w:sectPr>
      </w:pPr>
      <w:bookmarkEnd w:id="90"/>
    </w:p>
    <w:p>
      <w:pPr>
        <w:pStyle w:val="P2"/>
        <w:ind w:left="0"/>
      </w:pPr>
      <w:r>
        <mc:AlternateContent>
          <mc:Choice Requires="wps">
            <w:drawing>
              <wp:anchor xmlns:wp="http://schemas.openxmlformats.org/drawingml/2006/wordprocessingDrawing" distT="0" distB="0" distL="0" distR="0" simplePos="0" relativeHeight="16" behindDoc="0" locked="0" layoutInCell="1" allowOverlap="1">
                <wp:simplePos x="0" y="0"/>
                <wp:positionH relativeFrom="page">
                  <wp:posOffset>7180580</wp:posOffset>
                </wp:positionH>
                <wp:positionV relativeFrom="page">
                  <wp:posOffset>0</wp:posOffset>
                </wp:positionV>
                <wp:extent cx="76200" cy="10693400"/>
                <wp:effectExtent l="0" t="0" r="0" b="0"/>
                <wp:wrapNone/>
                <wp:docPr id="23" name="Graphic 23"/>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3" o:spid="_x0000_s1043" style="position:absolute;width:6pt;height:842pt;z-index:16;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spacing w:before="233" w:beforeAutospacing="0" w:afterAutospacing="0"/>
        <w:ind w:left="0"/>
      </w:pPr>
    </w:p>
    <w:p>
      <w:pPr>
        <w:pStyle w:val="P4"/>
        <w:spacing w:before="0" w:beforeAutospacing="0" w:afterAutospacing="0"/>
      </w:pPr>
      <w:bookmarkStart w:id="91" w:name="Miljö"/>
      <w:bookmarkEnd w:id="91"/>
      <w:r>
        <w:rPr>
          <w:spacing w:val="-2"/>
        </w:rPr>
        <w:t>Miljö</w:t>
      </w:r>
    </w:p>
    <w:p>
      <w:pPr>
        <w:spacing w:before="177" w:beforeAutospacing="0" w:afterAutospacing="0"/>
        <w:ind w:firstLine="0" w:left="2438" w:right="0"/>
        <w:jc w:val="left"/>
        <w:rPr>
          <w:rFonts w:ascii="Arial" w:hAnsi="Arial"/>
          <w:b w:val="1"/>
          <w:sz w:val="22"/>
        </w:rPr>
      </w:pPr>
      <w:r>
        <w:rPr>
          <w:rFonts w:ascii="Arial" w:hAnsi="Arial"/>
          <w:b w:val="1"/>
          <w:sz w:val="22"/>
        </w:rPr>
        <w:t>Ställningstagande</w:t>
      </w:r>
      <w:r>
        <w:rPr>
          <w:rFonts w:ascii="Arial" w:hAnsi="Arial"/>
          <w:b w:val="1"/>
          <w:sz w:val="22"/>
          <w:spacing w:val="-18"/>
        </w:rPr>
        <w:t xml:space="preserve"> </w:t>
      </w:r>
      <w:r>
        <w:rPr>
          <w:rFonts w:ascii="Arial" w:hAnsi="Arial"/>
          <w:b w:val="1"/>
          <w:sz w:val="22"/>
        </w:rPr>
        <w:t>4</w:t>
      </w:r>
      <w:r>
        <w:rPr>
          <w:rFonts w:ascii="Arial" w:hAnsi="Arial"/>
          <w:b w:val="1"/>
          <w:sz w:val="22"/>
          <w:spacing w:val="-15"/>
        </w:rPr>
        <w:t xml:space="preserve"> </w:t>
      </w:r>
      <w:r>
        <w:rPr>
          <w:rFonts w:ascii="Arial" w:hAnsi="Arial"/>
          <w:b w:val="1"/>
          <w:sz w:val="22"/>
        </w:rPr>
        <w:t>kap.</w:t>
      </w:r>
      <w:r>
        <w:rPr>
          <w:rFonts w:ascii="Arial" w:hAnsi="Arial"/>
          <w:b w:val="1"/>
          <w:sz w:val="22"/>
          <w:spacing w:val="-15"/>
        </w:rPr>
        <w:t xml:space="preserve"> </w:t>
      </w:r>
      <w:r>
        <w:rPr>
          <w:rFonts w:ascii="Arial" w:hAnsi="Arial"/>
          <w:b w:val="1"/>
          <w:sz w:val="22"/>
        </w:rPr>
        <w:t>33</w:t>
      </w:r>
      <w:r>
        <w:rPr>
          <w:rFonts w:ascii="Arial" w:hAnsi="Arial"/>
          <w:b w:val="1"/>
          <w:sz w:val="22"/>
          <w:spacing w:val="-16"/>
        </w:rPr>
        <w:t xml:space="preserve"> </w:t>
      </w:r>
      <w:r>
        <w:rPr>
          <w:rFonts w:ascii="Arial" w:hAnsi="Arial"/>
          <w:b w:val="1"/>
          <w:sz w:val="22"/>
        </w:rPr>
        <w:t>b</w:t>
      </w:r>
      <w:r>
        <w:rPr>
          <w:rFonts w:ascii="Arial" w:hAnsi="Arial"/>
          <w:b w:val="1"/>
          <w:sz w:val="22"/>
          <w:spacing w:val="-15"/>
        </w:rPr>
        <w:t xml:space="preserve"> </w:t>
      </w:r>
      <w:r>
        <w:rPr>
          <w:rFonts w:ascii="Arial" w:hAnsi="Arial"/>
          <w:b w:val="1"/>
          <w:sz w:val="22"/>
        </w:rPr>
        <w:t>§</w:t>
      </w:r>
      <w:r>
        <w:rPr>
          <w:rFonts w:ascii="Arial" w:hAnsi="Arial"/>
          <w:b w:val="1"/>
          <w:sz w:val="22"/>
          <w:spacing w:val="-15"/>
        </w:rPr>
        <w:t xml:space="preserve"> </w:t>
      </w:r>
      <w:r>
        <w:rPr>
          <w:rFonts w:ascii="Arial" w:hAnsi="Arial"/>
          <w:b w:val="1"/>
          <w:sz w:val="22"/>
        </w:rPr>
        <w:t>plan-</w:t>
      </w:r>
      <w:r>
        <w:rPr>
          <w:rFonts w:ascii="Arial" w:hAnsi="Arial"/>
          <w:b w:val="1"/>
          <w:sz w:val="22"/>
          <w:spacing w:val="-13"/>
        </w:rPr>
        <w:t xml:space="preserve"> </w:t>
      </w:r>
      <w:r>
        <w:rPr>
          <w:rFonts w:ascii="Arial" w:hAnsi="Arial"/>
          <w:b w:val="1"/>
          <w:sz w:val="22"/>
        </w:rPr>
        <w:t>och</w:t>
      </w:r>
      <w:r>
        <w:rPr>
          <w:rFonts w:ascii="Arial" w:hAnsi="Arial"/>
          <w:b w:val="1"/>
          <w:sz w:val="22"/>
          <w:spacing w:val="-15"/>
        </w:rPr>
        <w:t xml:space="preserve"> </w:t>
      </w:r>
      <w:r>
        <w:rPr>
          <w:rFonts w:ascii="Arial" w:hAnsi="Arial"/>
          <w:b w:val="1"/>
          <w:sz w:val="22"/>
        </w:rPr>
        <w:t>bygglagen</w:t>
      </w:r>
      <w:r>
        <w:rPr>
          <w:rFonts w:ascii="Arial" w:hAnsi="Arial"/>
          <w:b w:val="1"/>
          <w:sz w:val="22"/>
          <w:spacing w:val="-15"/>
        </w:rPr>
        <w:t xml:space="preserve"> </w:t>
      </w:r>
      <w:r>
        <w:rPr>
          <w:rFonts w:ascii="Arial" w:hAnsi="Arial"/>
          <w:b w:val="1"/>
          <w:sz w:val="22"/>
          <w:spacing w:val="-2"/>
        </w:rPr>
        <w:t>(2010:900)</w:t>
      </w:r>
    </w:p>
    <w:p>
      <w:pPr>
        <w:pStyle w:val="P2"/>
        <w:spacing w:lineRule="auto" w:line="242" w:before="56" w:beforeAutospacing="0" w:afterAutospacing="0"/>
        <w:ind w:right="3374"/>
      </w:pPr>
      <w:bookmarkStart w:id="92" w:name="pf_annat02"/>
      <w:r>
        <w:t>Kommunen</w:t>
      </w:r>
      <w:r>
        <w:rPr>
          <w:spacing w:val="-15"/>
        </w:rPr>
        <w:t xml:space="preserve"> </w:t>
      </w:r>
      <w:r>
        <w:t>bedömer</w:t>
      </w:r>
      <w:r>
        <w:rPr>
          <w:spacing w:val="-16"/>
        </w:rPr>
        <w:t xml:space="preserve"> </w:t>
      </w:r>
      <w:r>
        <w:t>att</w:t>
      </w:r>
      <w:r>
        <w:rPr>
          <w:spacing w:val="-15"/>
        </w:rPr>
        <w:t xml:space="preserve"> </w:t>
      </w:r>
      <w:r>
        <w:t>betydande</w:t>
      </w:r>
      <w:r>
        <w:rPr>
          <w:spacing w:val="-16"/>
        </w:rPr>
        <w:t xml:space="preserve"> </w:t>
      </w:r>
      <w:r>
        <w:t>miljöpåverkan</w:t>
      </w:r>
      <w:r>
        <w:rPr>
          <w:spacing w:val="-15"/>
        </w:rPr>
        <w:t xml:space="preserve"> </w:t>
      </w:r>
      <w:r>
        <w:t>inte</w:t>
      </w:r>
      <w:r>
        <w:rPr>
          <w:spacing w:val="-15"/>
        </w:rPr>
        <w:t xml:space="preserve"> </w:t>
      </w:r>
      <w:r>
        <w:t>kan</w:t>
      </w:r>
      <w:r>
        <w:rPr>
          <w:spacing w:val="-15"/>
        </w:rPr>
        <w:t xml:space="preserve"> </w:t>
      </w:r>
      <w:r>
        <w:t>antas för detaljplanen.</w:t>
      </w:r>
    </w:p>
    <w:p>
      <w:pPr>
        <w:spacing w:before="180" w:beforeAutospacing="0" w:afterAutospacing="0"/>
        <w:ind w:firstLine="0" w:left="2438" w:right="0"/>
        <w:jc w:val="left"/>
        <w:rPr>
          <w:rFonts w:ascii="Arial" w:hAnsi="Arial"/>
          <w:b w:val="1"/>
          <w:sz w:val="22"/>
        </w:rPr>
      </w:pPr>
      <w:bookmarkEnd w:id="92"/>
      <w:bookmarkStart w:id="93" w:name="pf_annat03"/>
      <w:r>
        <w:rPr>
          <w:rFonts w:ascii="Arial" w:hAnsi="Arial"/>
          <w:b w:val="1"/>
          <w:sz w:val="22"/>
          <w:spacing w:val="-2"/>
        </w:rPr>
        <w:t>Miljömål</w:t>
      </w:r>
    </w:p>
    <w:p>
      <w:pPr>
        <w:pStyle w:val="P2"/>
        <w:spacing w:before="56" w:beforeAutospacing="0" w:afterAutospacing="0"/>
        <w:ind w:right="2109"/>
      </w:pPr>
      <w:r>
        <w:t>I</w:t>
      </w:r>
      <w:r>
        <w:rPr>
          <w:spacing w:val="-14"/>
        </w:rPr>
        <w:t xml:space="preserve"> </w:t>
      </w:r>
      <w:r>
        <w:t>samband</w:t>
      </w:r>
      <w:r>
        <w:rPr>
          <w:spacing w:val="-13"/>
        </w:rPr>
        <w:t xml:space="preserve"> </w:t>
      </w:r>
      <w:r>
        <w:t>med</w:t>
      </w:r>
      <w:r>
        <w:rPr>
          <w:spacing w:val="-12"/>
        </w:rPr>
        <w:t xml:space="preserve"> </w:t>
      </w:r>
      <w:r>
        <w:t>detaljplanens</w:t>
      </w:r>
      <w:r>
        <w:rPr>
          <w:spacing w:val="-11"/>
        </w:rPr>
        <w:t xml:space="preserve"> </w:t>
      </w:r>
      <w:r>
        <w:t>undersökning</w:t>
      </w:r>
      <w:r>
        <w:rPr>
          <w:spacing w:val="-11"/>
        </w:rPr>
        <w:t xml:space="preserve"> </w:t>
      </w:r>
      <w:r>
        <w:t>om</w:t>
      </w:r>
      <w:r>
        <w:rPr>
          <w:spacing w:val="-11"/>
        </w:rPr>
        <w:t xml:space="preserve"> </w:t>
      </w:r>
      <w:r>
        <w:t>betydande</w:t>
      </w:r>
      <w:r>
        <w:rPr>
          <w:spacing w:val="-14"/>
        </w:rPr>
        <w:t xml:space="preserve"> </w:t>
      </w:r>
      <w:r>
        <w:t>miljöpåverkan</w:t>
      </w:r>
      <w:r>
        <w:rPr>
          <w:spacing w:val="-11"/>
        </w:rPr>
        <w:t xml:space="preserve"> </w:t>
      </w:r>
      <w:r>
        <w:t>har nedanstående nationella miljömål identifierats som miljömål som kan komma att påverkas av detaljplanens genomförande.</w:t>
      </w:r>
    </w:p>
    <w:p>
      <w:pPr>
        <w:spacing w:before="180" w:beforeAutospacing="0" w:afterAutospacing="0"/>
        <w:ind w:firstLine="0" w:left="2438" w:right="0"/>
        <w:jc w:val="left"/>
        <w:rPr>
          <w:rFonts w:ascii="Arial" w:hAnsi="Arial"/>
          <w:b w:val="1"/>
          <w:sz w:val="20"/>
        </w:rPr>
      </w:pPr>
      <w:r>
        <w:rPr>
          <w:rFonts w:ascii="Arial" w:hAnsi="Arial"/>
          <w:b w:val="1"/>
          <w:sz w:val="20"/>
          <w:spacing w:val="-4"/>
        </w:rPr>
        <w:t>God</w:t>
      </w:r>
      <w:r>
        <w:rPr>
          <w:rFonts w:ascii="Arial" w:hAnsi="Arial"/>
          <w:b w:val="1"/>
          <w:sz w:val="20"/>
          <w:spacing w:val="-9"/>
        </w:rPr>
        <w:t xml:space="preserve"> </w:t>
      </w:r>
      <w:r>
        <w:rPr>
          <w:rFonts w:ascii="Arial" w:hAnsi="Arial"/>
          <w:b w:val="1"/>
          <w:sz w:val="20"/>
          <w:spacing w:val="-4"/>
        </w:rPr>
        <w:t>bebyggd</w:t>
      </w:r>
      <w:r>
        <w:rPr>
          <w:rFonts w:ascii="Arial" w:hAnsi="Arial"/>
          <w:b w:val="1"/>
          <w:sz w:val="20"/>
          <w:spacing w:val="2"/>
        </w:rPr>
        <w:t xml:space="preserve"> </w:t>
      </w:r>
      <w:r>
        <w:rPr>
          <w:rFonts w:ascii="Arial" w:hAnsi="Arial"/>
          <w:b w:val="1"/>
          <w:sz w:val="20"/>
          <w:spacing w:val="-4"/>
        </w:rPr>
        <w:t>miljö</w:t>
      </w:r>
    </w:p>
    <w:p>
      <w:pPr>
        <w:pStyle w:val="P2"/>
        <w:spacing w:before="60" w:beforeAutospacing="0" w:afterAutospacing="0"/>
        <w:ind w:right="2109"/>
      </w:pPr>
      <w:r>
        <w:t>Befintliga</w:t>
      </w:r>
      <w:r>
        <w:rPr>
          <w:spacing w:val="-13"/>
        </w:rPr>
        <w:t xml:space="preserve"> </w:t>
      </w:r>
      <w:r>
        <w:t>byggnader</w:t>
      </w:r>
      <w:r>
        <w:rPr>
          <w:spacing w:val="-11"/>
        </w:rPr>
        <w:t xml:space="preserve"> </w:t>
      </w:r>
      <w:r>
        <w:t>bekräftas</w:t>
      </w:r>
      <w:r>
        <w:rPr>
          <w:spacing w:val="-10"/>
        </w:rPr>
        <w:t xml:space="preserve"> </w:t>
      </w:r>
      <w:r>
        <w:t>och</w:t>
      </w:r>
      <w:r>
        <w:rPr>
          <w:spacing w:val="-10"/>
        </w:rPr>
        <w:t xml:space="preserve"> </w:t>
      </w:r>
      <w:r>
        <w:t>ges</w:t>
      </w:r>
      <w:r>
        <w:rPr>
          <w:spacing w:val="-8"/>
        </w:rPr>
        <w:t xml:space="preserve"> </w:t>
      </w:r>
      <w:r>
        <w:t>möjlighet</w:t>
      </w:r>
      <w:r>
        <w:rPr>
          <w:spacing w:val="-9"/>
        </w:rPr>
        <w:t xml:space="preserve"> </w:t>
      </w:r>
      <w:r>
        <w:t>att</w:t>
      </w:r>
      <w:r>
        <w:rPr>
          <w:spacing w:val="-10"/>
        </w:rPr>
        <w:t xml:space="preserve"> </w:t>
      </w:r>
      <w:r>
        <w:t>utvecklas</w:t>
      </w:r>
      <w:r>
        <w:rPr>
          <w:spacing w:val="-10"/>
        </w:rPr>
        <w:t xml:space="preserve"> </w:t>
      </w:r>
      <w:r>
        <w:t>för</w:t>
      </w:r>
      <w:r>
        <w:rPr>
          <w:spacing w:val="-12"/>
        </w:rPr>
        <w:t xml:space="preserve"> </w:t>
      </w:r>
      <w:r>
        <w:t>att</w:t>
      </w:r>
      <w:r>
        <w:rPr>
          <w:spacing w:val="-10"/>
        </w:rPr>
        <w:t xml:space="preserve"> </w:t>
      </w:r>
      <w:r>
        <w:t>främja en attraktiv och levande stad. Förslaget innebär en effektiv användning av redan</w:t>
      </w:r>
      <w:r>
        <w:rPr>
          <w:spacing w:val="-13"/>
        </w:rPr>
        <w:t xml:space="preserve"> </w:t>
      </w:r>
      <w:r>
        <w:t>ianspråktagen</w:t>
      </w:r>
      <w:r>
        <w:rPr>
          <w:spacing w:val="-12"/>
        </w:rPr>
        <w:t xml:space="preserve"> </w:t>
      </w:r>
      <w:r>
        <w:t>mark</w:t>
      </w:r>
      <w:r>
        <w:rPr>
          <w:spacing w:val="-13"/>
        </w:rPr>
        <w:t xml:space="preserve"> </w:t>
      </w:r>
      <w:r>
        <w:t>och</w:t>
      </w:r>
      <w:r>
        <w:rPr>
          <w:spacing w:val="-14"/>
        </w:rPr>
        <w:t xml:space="preserve"> </w:t>
      </w:r>
      <w:r>
        <w:t>befintlig</w:t>
      </w:r>
      <w:r>
        <w:rPr>
          <w:spacing w:val="-12"/>
        </w:rPr>
        <w:t xml:space="preserve"> </w:t>
      </w:r>
      <w:r>
        <w:t>infrastruktur</w:t>
      </w:r>
      <w:r>
        <w:rPr>
          <w:spacing w:val="-15"/>
        </w:rPr>
        <w:t xml:space="preserve"> </w:t>
      </w:r>
      <w:r>
        <w:t>i</w:t>
      </w:r>
      <w:r>
        <w:rPr>
          <w:spacing w:val="-13"/>
        </w:rPr>
        <w:t xml:space="preserve"> </w:t>
      </w:r>
      <w:r>
        <w:t>ett</w:t>
      </w:r>
      <w:r>
        <w:rPr>
          <w:spacing w:val="-12"/>
        </w:rPr>
        <w:t xml:space="preserve"> </w:t>
      </w:r>
      <w:r>
        <w:t>område</w:t>
      </w:r>
      <w:r>
        <w:rPr>
          <w:spacing w:val="-15"/>
        </w:rPr>
        <w:t xml:space="preserve"> </w:t>
      </w:r>
      <w:r>
        <w:t>med</w:t>
      </w:r>
      <w:r>
        <w:rPr>
          <w:spacing w:val="-14"/>
        </w:rPr>
        <w:t xml:space="preserve"> </w:t>
      </w:r>
      <w:r>
        <w:t>närhet till både natur och friluftsliv.</w:t>
      </w:r>
    </w:p>
    <w:p>
      <w:pPr>
        <w:spacing w:before="181" w:beforeAutospacing="0" w:afterAutospacing="0"/>
        <w:ind w:firstLine="0" w:left="2438" w:right="0"/>
        <w:jc w:val="left"/>
        <w:rPr>
          <w:rFonts w:ascii="Arial" w:hAnsi="Arial"/>
          <w:b w:val="1"/>
          <w:sz w:val="20"/>
        </w:rPr>
      </w:pPr>
      <w:r>
        <w:rPr>
          <w:rFonts w:ascii="Arial" w:hAnsi="Arial"/>
          <w:b w:val="1"/>
          <w:sz w:val="20"/>
          <w:spacing w:val="-2"/>
        </w:rPr>
        <w:t>Konsekvenser</w:t>
      </w:r>
      <w:r>
        <w:rPr>
          <w:rFonts w:ascii="Arial" w:hAnsi="Arial"/>
          <w:b w:val="1"/>
          <w:sz w:val="20"/>
          <w:spacing w:val="-8"/>
        </w:rPr>
        <w:t xml:space="preserve"> </w:t>
      </w:r>
      <w:r>
        <w:rPr>
          <w:rFonts w:ascii="Arial" w:hAnsi="Arial"/>
          <w:b w:val="1"/>
          <w:sz w:val="20"/>
          <w:spacing w:val="-2"/>
        </w:rPr>
        <w:t>av</w:t>
      </w:r>
      <w:r>
        <w:rPr>
          <w:rFonts w:ascii="Arial" w:hAnsi="Arial"/>
          <w:b w:val="1"/>
          <w:sz w:val="20"/>
          <w:spacing w:val="-10"/>
        </w:rPr>
        <w:t xml:space="preserve"> </w:t>
      </w:r>
      <w:r>
        <w:rPr>
          <w:rFonts w:ascii="Arial" w:hAnsi="Arial"/>
          <w:b w:val="1"/>
          <w:sz w:val="20"/>
          <w:spacing w:val="-2"/>
        </w:rPr>
        <w:t>planens</w:t>
      </w:r>
      <w:r>
        <w:rPr>
          <w:rFonts w:ascii="Arial" w:hAnsi="Arial"/>
          <w:b w:val="1"/>
          <w:sz w:val="20"/>
          <w:spacing w:val="-5"/>
        </w:rPr>
        <w:t xml:space="preserve"> </w:t>
      </w:r>
      <w:r>
        <w:rPr>
          <w:rFonts w:ascii="Arial" w:hAnsi="Arial"/>
          <w:b w:val="1"/>
          <w:sz w:val="20"/>
          <w:spacing w:val="-2"/>
        </w:rPr>
        <w:t>genomförande</w:t>
      </w:r>
      <w:r>
        <w:rPr>
          <w:rFonts w:ascii="Arial" w:hAnsi="Arial"/>
          <w:b w:val="1"/>
          <w:sz w:val="20"/>
          <w:spacing w:val="-8"/>
        </w:rPr>
        <w:t xml:space="preserve"> </w:t>
      </w:r>
      <w:r>
        <w:rPr>
          <w:rFonts w:ascii="Arial" w:hAnsi="Arial"/>
          <w:b w:val="1"/>
          <w:sz w:val="20"/>
          <w:spacing w:val="-2"/>
        </w:rPr>
        <w:t>på</w:t>
      </w:r>
      <w:r>
        <w:rPr>
          <w:rFonts w:ascii="Arial" w:hAnsi="Arial"/>
          <w:b w:val="1"/>
          <w:sz w:val="20"/>
          <w:spacing w:val="-7"/>
        </w:rPr>
        <w:t xml:space="preserve"> </w:t>
      </w:r>
      <w:r>
        <w:rPr>
          <w:rFonts w:ascii="Arial" w:hAnsi="Arial"/>
          <w:b w:val="1"/>
          <w:sz w:val="20"/>
          <w:spacing w:val="-2"/>
        </w:rPr>
        <w:t>miljömålen</w:t>
      </w:r>
    </w:p>
    <w:p>
      <w:pPr>
        <w:pStyle w:val="P2"/>
        <w:spacing w:before="60" w:beforeAutospacing="0" w:afterAutospacing="0"/>
        <w:ind w:right="2109"/>
      </w:pPr>
      <w:r>
        <w:t>Ett</w:t>
      </w:r>
      <w:r>
        <w:rPr>
          <w:spacing w:val="-15"/>
        </w:rPr>
        <w:t xml:space="preserve"> </w:t>
      </w:r>
      <w:r>
        <w:t>genomförande</w:t>
      </w:r>
      <w:r>
        <w:rPr>
          <w:spacing w:val="-15"/>
        </w:rPr>
        <w:t xml:space="preserve"> </w:t>
      </w:r>
      <w:r>
        <w:t>av</w:t>
      </w:r>
      <w:r>
        <w:rPr>
          <w:spacing w:val="-15"/>
        </w:rPr>
        <w:t xml:space="preserve"> </w:t>
      </w:r>
      <w:r>
        <w:t>detaljplanen</w:t>
      </w:r>
      <w:r>
        <w:rPr>
          <w:spacing w:val="-15"/>
        </w:rPr>
        <w:t xml:space="preserve"> </w:t>
      </w:r>
      <w:r>
        <w:t>bedöms</w:t>
      </w:r>
      <w:r>
        <w:rPr>
          <w:spacing w:val="-15"/>
        </w:rPr>
        <w:t xml:space="preserve"> </w:t>
      </w:r>
      <w:r>
        <w:t>inte</w:t>
      </w:r>
      <w:r>
        <w:rPr>
          <w:spacing w:val="-15"/>
        </w:rPr>
        <w:t xml:space="preserve"> </w:t>
      </w:r>
      <w:r>
        <w:t>medföra</w:t>
      </w:r>
      <w:r>
        <w:rPr>
          <w:spacing w:val="-16"/>
        </w:rPr>
        <w:t xml:space="preserve"> </w:t>
      </w:r>
      <w:r>
        <w:t>sådan</w:t>
      </w:r>
      <w:r>
        <w:rPr>
          <w:spacing w:val="-15"/>
        </w:rPr>
        <w:t xml:space="preserve"> </w:t>
      </w:r>
      <w:r>
        <w:t>påverkan</w:t>
      </w:r>
      <w:r>
        <w:rPr>
          <w:spacing w:val="-15"/>
        </w:rPr>
        <w:t xml:space="preserve"> </w:t>
      </w:r>
      <w:r>
        <w:t>som motverkar att de nationella miljömålen uppnås.</w:t>
      </w:r>
    </w:p>
    <w:p>
      <w:pPr>
        <w:spacing w:before="184" w:beforeAutospacing="0" w:afterAutospacing="0"/>
        <w:ind w:firstLine="0" w:left="2438" w:right="0"/>
        <w:jc w:val="left"/>
        <w:rPr>
          <w:rFonts w:ascii="Arial" w:hAnsi="Arial"/>
          <w:b w:val="1"/>
          <w:sz w:val="22"/>
        </w:rPr>
      </w:pPr>
      <w:bookmarkEnd w:id="93"/>
      <w:r>
        <w:rPr>
          <w:rFonts w:ascii="Arial" w:hAnsi="Arial"/>
          <w:b w:val="1"/>
          <w:sz w:val="22"/>
          <w:spacing w:val="-2"/>
        </w:rPr>
        <w:t>Strandskydd</w:t>
      </w:r>
    </w:p>
    <w:p>
      <w:pPr>
        <w:pStyle w:val="P2"/>
        <w:spacing w:before="55" w:beforeAutospacing="0" w:afterAutospacing="0"/>
      </w:pPr>
      <w:bookmarkStart w:id="94" w:name="pf_strandskydd01"/>
      <w:r>
        <w:t>Planområdet</w:t>
      </w:r>
      <w:r>
        <w:rPr>
          <w:spacing w:val="-6"/>
        </w:rPr>
        <w:t xml:space="preserve"> </w:t>
      </w:r>
      <w:r>
        <w:t>omfattas</w:t>
      </w:r>
      <w:r>
        <w:rPr>
          <w:spacing w:val="-6"/>
        </w:rPr>
        <w:t xml:space="preserve"> </w:t>
      </w:r>
      <w:r>
        <w:t>inte</w:t>
      </w:r>
      <w:r>
        <w:rPr>
          <w:spacing w:val="-8"/>
        </w:rPr>
        <w:t xml:space="preserve"> </w:t>
      </w:r>
      <w:r>
        <w:t>av</w:t>
      </w:r>
      <w:r>
        <w:rPr>
          <w:spacing w:val="-4"/>
        </w:rPr>
        <w:t xml:space="preserve"> </w:t>
      </w:r>
      <w:r>
        <w:rPr>
          <w:spacing w:val="-2"/>
        </w:rPr>
        <w:t>strandskydd.</w:t>
      </w:r>
    </w:p>
    <w:p>
      <w:pPr>
        <w:spacing w:before="186" w:beforeAutospacing="0" w:afterAutospacing="0"/>
        <w:ind w:firstLine="0" w:left="2438" w:right="0"/>
        <w:jc w:val="left"/>
        <w:rPr>
          <w:rFonts w:ascii="Arial" w:hAnsi="Arial"/>
          <w:b w:val="1"/>
          <w:sz w:val="22"/>
        </w:rPr>
      </w:pPr>
      <w:bookmarkEnd w:id="94"/>
      <w:r>
        <w:rPr>
          <w:rFonts w:ascii="Arial" w:hAnsi="Arial"/>
          <w:b w:val="1"/>
          <w:sz w:val="22"/>
          <w:spacing w:val="-2"/>
        </w:rPr>
        <w:t>Dagvatten</w:t>
      </w:r>
    </w:p>
    <w:p>
      <w:pPr>
        <w:pStyle w:val="P2"/>
        <w:spacing w:before="56" w:beforeAutospacing="0" w:afterAutospacing="0"/>
        <w:ind w:right="2140"/>
      </w:pPr>
      <w:bookmarkStart w:id="95" w:name="pf_dagvatten01"/>
      <w:r>
        <w:t>Det</w:t>
      </w:r>
      <w:r>
        <w:rPr>
          <w:spacing w:val="-10"/>
        </w:rPr>
        <w:t xml:space="preserve"> </w:t>
      </w:r>
      <w:r>
        <w:t>planeras</w:t>
      </w:r>
      <w:r>
        <w:rPr>
          <w:spacing w:val="-8"/>
        </w:rPr>
        <w:t xml:space="preserve"> </w:t>
      </w:r>
      <w:r>
        <w:t>tillbyggnad</w:t>
      </w:r>
      <w:r>
        <w:rPr>
          <w:spacing w:val="-8"/>
        </w:rPr>
        <w:t xml:space="preserve"> </w:t>
      </w:r>
      <w:r>
        <w:t>på</w:t>
      </w:r>
      <w:r>
        <w:rPr>
          <w:spacing w:val="-12"/>
        </w:rPr>
        <w:t xml:space="preserve"> </w:t>
      </w:r>
      <w:r>
        <w:t>befintlig</w:t>
      </w:r>
      <w:r>
        <w:rPr>
          <w:spacing w:val="-10"/>
        </w:rPr>
        <w:t xml:space="preserve"> </w:t>
      </w:r>
      <w:r>
        <w:t>byggnad</w:t>
      </w:r>
      <w:r>
        <w:rPr>
          <w:spacing w:val="-13"/>
        </w:rPr>
        <w:t xml:space="preserve"> </w:t>
      </w:r>
      <w:r>
        <w:t>och</w:t>
      </w:r>
      <w:r>
        <w:rPr>
          <w:spacing w:val="-11"/>
        </w:rPr>
        <w:t xml:space="preserve"> </w:t>
      </w:r>
      <w:r>
        <w:t>det</w:t>
      </w:r>
      <w:r>
        <w:rPr>
          <w:spacing w:val="-13"/>
        </w:rPr>
        <w:t xml:space="preserve"> </w:t>
      </w:r>
      <w:r>
        <w:t>planeras</w:t>
      </w:r>
      <w:r>
        <w:rPr>
          <w:spacing w:val="-8"/>
        </w:rPr>
        <w:t xml:space="preserve"> </w:t>
      </w:r>
      <w:r>
        <w:t>även</w:t>
      </w:r>
      <w:r>
        <w:rPr>
          <w:spacing w:val="-13"/>
        </w:rPr>
        <w:t xml:space="preserve"> </w:t>
      </w:r>
      <w:r>
        <w:t>en</w:t>
      </w:r>
      <w:r>
        <w:rPr>
          <w:spacing w:val="-11"/>
        </w:rPr>
        <w:t xml:space="preserve"> </w:t>
      </w:r>
      <w:r>
        <w:t>ny byggnad i västlig riktning. Till den nya byggnationen planeras även en markförändring</w:t>
      </w:r>
      <w:r>
        <w:rPr>
          <w:spacing w:val="-3"/>
        </w:rPr>
        <w:t xml:space="preserve"> </w:t>
      </w:r>
      <w:r>
        <w:t>med</w:t>
      </w:r>
      <w:r>
        <w:rPr>
          <w:spacing w:val="-4"/>
        </w:rPr>
        <w:t xml:space="preserve"> </w:t>
      </w:r>
      <w:r>
        <w:t>ny</w:t>
      </w:r>
      <w:r>
        <w:rPr>
          <w:spacing w:val="-3"/>
        </w:rPr>
        <w:t xml:space="preserve"> </w:t>
      </w:r>
      <w:r>
        <w:t>hårdgjord</w:t>
      </w:r>
      <w:r>
        <w:rPr>
          <w:spacing w:val="-3"/>
        </w:rPr>
        <w:t xml:space="preserve"> </w:t>
      </w:r>
      <w:r>
        <w:t>utemiljö</w:t>
      </w:r>
      <w:r>
        <w:rPr>
          <w:spacing w:val="-3"/>
        </w:rPr>
        <w:t xml:space="preserve"> </w:t>
      </w:r>
      <w:r>
        <w:t>och</w:t>
      </w:r>
      <w:r>
        <w:rPr>
          <w:spacing w:val="-3"/>
        </w:rPr>
        <w:t xml:space="preserve"> </w:t>
      </w:r>
      <w:r>
        <w:t>nya</w:t>
      </w:r>
      <w:r>
        <w:rPr>
          <w:spacing w:val="-7"/>
        </w:rPr>
        <w:t xml:space="preserve"> </w:t>
      </w:r>
      <w:r>
        <w:t>asfalterade</w:t>
      </w:r>
      <w:r>
        <w:rPr>
          <w:spacing w:val="-5"/>
        </w:rPr>
        <w:t xml:space="preserve"> </w:t>
      </w:r>
      <w:r>
        <w:t>ytor</w:t>
      </w:r>
      <w:r>
        <w:rPr>
          <w:spacing w:val="-4"/>
        </w:rPr>
        <w:t xml:space="preserve"> </w:t>
      </w:r>
      <w:r>
        <w:t>(bl.a. utökad parkering).</w:t>
      </w:r>
    </w:p>
    <w:p>
      <w:pPr>
        <w:pStyle w:val="P2"/>
        <w:spacing w:after="0" w:beforeAutospacing="0" w:afterAutospacing="0"/>
        <w:sectPr>
          <w:type w:val="nextPage"/>
          <w:pgSz w:w="11930" w:h="16860" w:code="0"/>
          <w:pgMar w:left="0" w:right="0" w:top="880" w:bottom="0" w:header="693" w:footer="0" w:gutter="0"/>
        </w:sectPr>
      </w:pPr>
    </w:p>
    <w:p>
      <w:pPr>
        <w:pStyle w:val="P2"/>
        <w:ind w:left="0"/>
        <w:rPr>
          <w:sz w:val="20"/>
        </w:rPr>
      </w:pPr>
      <w:r>
        <w:rPr>
          <w:sz w:val="20"/>
        </w:rPr>
        <mc:AlternateContent>
          <mc:Choice Requires="wps">
            <w:drawing>
              <wp:anchor xmlns:wp="http://schemas.openxmlformats.org/drawingml/2006/wordprocessingDrawing" distT="0" distB="0" distL="0" distR="0" simplePos="0" relativeHeight="17" behindDoc="0" locked="0" layoutInCell="1" allowOverlap="1">
                <wp:simplePos x="0" y="0"/>
                <wp:positionH relativeFrom="page">
                  <wp:posOffset>7180580</wp:posOffset>
                </wp:positionH>
                <wp:positionV relativeFrom="page">
                  <wp:posOffset>0</wp:posOffset>
                </wp:positionV>
                <wp:extent cx="76200" cy="10693400"/>
                <wp:effectExtent l="0" t="0" r="0" b="0"/>
                <wp:wrapNone/>
                <wp:docPr id="24" name="Graphic 24"/>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4" o:spid="_x0000_s1044" style="position:absolute;width:6pt;height:842pt;z-index:17;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0"/>
        </w:rPr>
      </w:pPr>
    </w:p>
    <w:p>
      <w:pPr>
        <w:pStyle w:val="P2"/>
        <w:spacing w:before="90" w:beforeAutospacing="0" w:afterAutospacing="0"/>
        <w:ind w:left="0"/>
        <w:rPr>
          <w:sz w:val="20"/>
        </w:rPr>
      </w:pPr>
    </w:p>
    <w:p>
      <w:pPr>
        <w:pStyle w:val="P2"/>
        <w:rPr>
          <w:sz w:val="20"/>
        </w:rPr>
      </w:pPr>
      <w:r>
        <w:rPr>
          <w:sz w:val="20"/>
        </w:rPr>
        <w:drawing>
          <wp:inline xmlns:wp="http://schemas.openxmlformats.org/drawingml/2006/wordprocessingDrawing" distT="0" distB="0" distL="0" distR="0">
            <wp:extent cx="4615180" cy="4697095"/>
            <wp:effectExtent l="0" t="0" r="0" b="0"/>
            <wp:docPr id="25" name="Image 25" descr="Bild som visar planerad framtida markanvändning och uppdelning mellan delområde 1 och 2"/>
            <wp:cNvGraphicFramePr/>
            <a:graphic xmlns:a="http://schemas.openxmlformats.org/drawingml/2006/main">
              <a:graphicData uri="http://schemas.openxmlformats.org/drawingml/2006/picture">
                <pic:pic xmlns:pic="http://schemas.openxmlformats.org/drawingml/2006/picture">
                  <pic:nvPicPr>
                    <pic:cNvPr id="25" name="Image 25" descr="Bild som visar planerad framtida markanvändning och uppdelning mellan delområde 1 och 2"/>
                    <pic:cNvPicPr/>
                  </pic:nvPicPr>
                  <pic:blipFill dpi="0">
                    <a:blip xmlns:r="http://schemas.openxmlformats.org/officeDocument/2006/relationships" r:embed="Relimage6" cstate="print"/>
                    <a:srcRect/>
                    <a:stretch>
                      <a:fillRect/>
                    </a:stretch>
                  </pic:blipFill>
                  <pic:spPr>
                    <a:xfrm>
                      <a:off x="0" y="0"/>
                      <a:ext cx="4615208" cy="4697255"/>
                    </a:xfrm>
                    <a:prstGeom prst="rect"/>
                  </pic:spPr>
                </pic:pic>
              </a:graphicData>
            </a:graphic>
          </wp:inline>
        </w:drawing>
      </w:r>
    </w:p>
    <w:p>
      <w:pPr>
        <w:spacing w:before="44" w:beforeAutospacing="0" w:afterAutospacing="0"/>
        <w:ind w:firstLine="0" w:left="2438" w:right="2109"/>
        <w:jc w:val="left"/>
        <w:rPr>
          <w:i w:val="1"/>
          <w:sz w:val="16"/>
        </w:rPr>
      </w:pPr>
      <w:r>
        <w:rPr>
          <w:i w:val="1"/>
          <w:sz w:val="16"/>
        </w:rPr>
        <w:t>Planritning visar planerat framtida situation efter planerad markförändring inom detaljplaneområdet, med</w:t>
      </w:r>
      <w:r>
        <w:rPr>
          <w:i w:val="1"/>
          <w:sz w:val="16"/>
          <w:spacing w:val="40"/>
        </w:rPr>
        <w:t xml:space="preserve"> </w:t>
      </w:r>
      <w:r>
        <w:rPr>
          <w:i w:val="1"/>
          <w:sz w:val="16"/>
        </w:rPr>
        <w:t>projicering</w:t>
      </w:r>
      <w:r>
        <w:rPr>
          <w:i w:val="1"/>
          <w:sz w:val="16"/>
          <w:spacing w:val="-10"/>
        </w:rPr>
        <w:t xml:space="preserve"> </w:t>
      </w:r>
      <w:r>
        <w:rPr>
          <w:i w:val="1"/>
          <w:sz w:val="16"/>
        </w:rPr>
        <w:t>av</w:t>
      </w:r>
      <w:r>
        <w:rPr>
          <w:i w:val="1"/>
          <w:sz w:val="16"/>
          <w:spacing w:val="-10"/>
        </w:rPr>
        <w:t xml:space="preserve"> </w:t>
      </w:r>
      <w:r>
        <w:rPr>
          <w:i w:val="1"/>
          <w:sz w:val="16"/>
        </w:rPr>
        <w:t>nya</w:t>
      </w:r>
      <w:r>
        <w:rPr>
          <w:i w:val="1"/>
          <w:sz w:val="16"/>
          <w:spacing w:val="-10"/>
        </w:rPr>
        <w:t xml:space="preserve"> </w:t>
      </w:r>
      <w:r>
        <w:rPr>
          <w:i w:val="1"/>
          <w:sz w:val="16"/>
        </w:rPr>
        <w:t>markytor.</w:t>
      </w:r>
      <w:r>
        <w:rPr>
          <w:i w:val="1"/>
          <w:sz w:val="16"/>
          <w:spacing w:val="-9"/>
        </w:rPr>
        <w:t xml:space="preserve"> </w:t>
      </w:r>
      <w:r>
        <w:rPr>
          <w:i w:val="1"/>
          <w:sz w:val="16"/>
        </w:rPr>
        <w:t>Bilden</w:t>
      </w:r>
      <w:r>
        <w:rPr>
          <w:i w:val="1"/>
          <w:sz w:val="16"/>
          <w:spacing w:val="-8"/>
        </w:rPr>
        <w:t xml:space="preserve"> </w:t>
      </w:r>
      <w:r>
        <w:rPr>
          <w:i w:val="1"/>
          <w:sz w:val="16"/>
        </w:rPr>
        <w:t>visar</w:t>
      </w:r>
      <w:r>
        <w:rPr>
          <w:i w:val="1"/>
          <w:sz w:val="16"/>
          <w:spacing w:val="-12"/>
        </w:rPr>
        <w:t xml:space="preserve"> </w:t>
      </w:r>
      <w:r>
        <w:rPr>
          <w:i w:val="1"/>
          <w:sz w:val="16"/>
        </w:rPr>
        <w:t>också</w:t>
      </w:r>
      <w:r>
        <w:rPr>
          <w:i w:val="1"/>
          <w:sz w:val="16"/>
          <w:spacing w:val="-10"/>
        </w:rPr>
        <w:t xml:space="preserve"> </w:t>
      </w:r>
      <w:r>
        <w:rPr>
          <w:i w:val="1"/>
          <w:sz w:val="16"/>
        </w:rPr>
        <w:t>uppdelningen</w:t>
      </w:r>
      <w:r>
        <w:rPr>
          <w:i w:val="1"/>
          <w:sz w:val="16"/>
          <w:spacing w:val="-4"/>
        </w:rPr>
        <w:t xml:space="preserve"> </w:t>
      </w:r>
      <w:r>
        <w:rPr>
          <w:i w:val="1"/>
          <w:sz w:val="16"/>
        </w:rPr>
        <w:t>mellan</w:t>
      </w:r>
      <w:r>
        <w:rPr>
          <w:i w:val="1"/>
          <w:sz w:val="16"/>
          <w:spacing w:val="-10"/>
        </w:rPr>
        <w:t xml:space="preserve"> </w:t>
      </w:r>
      <w:r>
        <w:rPr>
          <w:i w:val="1"/>
          <w:sz w:val="16"/>
        </w:rPr>
        <w:t>delområde</w:t>
      </w:r>
      <w:r>
        <w:rPr>
          <w:i w:val="1"/>
          <w:sz w:val="16"/>
          <w:spacing w:val="-10"/>
        </w:rPr>
        <w:t xml:space="preserve"> </w:t>
      </w:r>
      <w:r>
        <w:rPr>
          <w:i w:val="1"/>
          <w:sz w:val="16"/>
        </w:rPr>
        <w:t>1</w:t>
      </w:r>
      <w:r>
        <w:rPr>
          <w:i w:val="1"/>
          <w:sz w:val="16"/>
          <w:spacing w:val="-10"/>
        </w:rPr>
        <w:t xml:space="preserve"> </w:t>
      </w:r>
      <w:r>
        <w:rPr>
          <w:i w:val="1"/>
          <w:sz w:val="16"/>
        </w:rPr>
        <w:t>och</w:t>
      </w:r>
      <w:r>
        <w:rPr>
          <w:i w:val="1"/>
          <w:sz w:val="16"/>
          <w:spacing w:val="-9"/>
        </w:rPr>
        <w:t xml:space="preserve"> </w:t>
      </w:r>
      <w:r>
        <w:rPr>
          <w:i w:val="1"/>
          <w:sz w:val="16"/>
        </w:rPr>
        <w:t>2</w:t>
      </w:r>
      <w:r>
        <w:rPr>
          <w:i w:val="1"/>
          <w:sz w:val="16"/>
          <w:spacing w:val="-8"/>
        </w:rPr>
        <w:t xml:space="preserve"> </w:t>
      </w:r>
      <w:r>
        <w:rPr>
          <w:i w:val="1"/>
          <w:sz w:val="16"/>
        </w:rPr>
        <w:t>som</w:t>
      </w:r>
      <w:r>
        <w:rPr>
          <w:i w:val="1"/>
          <w:sz w:val="16"/>
          <w:spacing w:val="-13"/>
        </w:rPr>
        <w:t xml:space="preserve"> </w:t>
      </w:r>
      <w:r>
        <w:rPr>
          <w:i w:val="1"/>
          <w:sz w:val="16"/>
        </w:rPr>
        <w:t>utredningen</w:t>
      </w:r>
      <w:r>
        <w:rPr>
          <w:i w:val="1"/>
          <w:sz w:val="16"/>
          <w:spacing w:val="-9"/>
        </w:rPr>
        <w:t xml:space="preserve"> </w:t>
      </w:r>
      <w:r>
        <w:rPr>
          <w:i w:val="1"/>
          <w:sz w:val="16"/>
        </w:rPr>
        <w:t>hänvisar</w:t>
      </w:r>
      <w:r>
        <w:rPr>
          <w:i w:val="1"/>
          <w:sz w:val="16"/>
          <w:spacing w:val="40"/>
        </w:rPr>
        <w:t xml:space="preserve"> </w:t>
      </w:r>
      <w:r>
        <w:rPr>
          <w:i w:val="1"/>
          <w:sz w:val="16"/>
        </w:rPr>
        <w:t>till (Civilscon 2025-03-14).</w:t>
      </w:r>
    </w:p>
    <w:p>
      <w:pPr>
        <w:pStyle w:val="P2"/>
        <w:spacing w:before="158" w:beforeAutospacing="0" w:afterAutospacing="0"/>
        <w:ind w:right="2342"/>
      </w:pPr>
      <w:r>
        <w:t>Beräkning av flödesbelastning för nuvarande samt framtida markanvändning</w:t>
      </w:r>
      <w:r>
        <w:rPr>
          <w:spacing w:val="-10"/>
        </w:rPr>
        <w:t xml:space="preserve"> </w:t>
      </w:r>
      <w:r>
        <w:t>har</w:t>
      </w:r>
      <w:r>
        <w:rPr>
          <w:spacing w:val="-15"/>
        </w:rPr>
        <w:t xml:space="preserve"> </w:t>
      </w:r>
      <w:r>
        <w:t>genomförts</w:t>
      </w:r>
      <w:r>
        <w:rPr>
          <w:spacing w:val="-10"/>
        </w:rPr>
        <w:t xml:space="preserve"> </w:t>
      </w:r>
      <w:r>
        <w:t>genom</w:t>
      </w:r>
      <w:r>
        <w:rPr>
          <w:spacing w:val="-11"/>
        </w:rPr>
        <w:t xml:space="preserve"> </w:t>
      </w:r>
      <w:r>
        <w:t>Dahlströms</w:t>
      </w:r>
      <w:r>
        <w:rPr>
          <w:spacing w:val="-13"/>
        </w:rPr>
        <w:t xml:space="preserve"> </w:t>
      </w:r>
      <w:r>
        <w:t>formel,</w:t>
      </w:r>
      <w:r>
        <w:rPr>
          <w:spacing w:val="-13"/>
        </w:rPr>
        <w:t xml:space="preserve"> </w:t>
      </w:r>
      <w:r>
        <w:t>i</w:t>
      </w:r>
      <w:r>
        <w:rPr>
          <w:spacing w:val="-15"/>
        </w:rPr>
        <w:t xml:space="preserve"> </w:t>
      </w:r>
      <w:r>
        <w:t>enlighet</w:t>
      </w:r>
      <w:r>
        <w:rPr>
          <w:spacing w:val="-11"/>
        </w:rPr>
        <w:t xml:space="preserve"> </w:t>
      </w:r>
      <w:r>
        <w:t>med Publikation</w:t>
      </w:r>
      <w:r>
        <w:rPr>
          <w:spacing w:val="-9"/>
        </w:rPr>
        <w:t xml:space="preserve"> </w:t>
      </w:r>
      <w:r>
        <w:t>P110</w:t>
      </w:r>
      <w:r>
        <w:rPr>
          <w:spacing w:val="-10"/>
        </w:rPr>
        <w:t xml:space="preserve"> </w:t>
      </w:r>
      <w:r>
        <w:t>(Svenskt</w:t>
      </w:r>
      <w:r>
        <w:rPr>
          <w:spacing w:val="-7"/>
        </w:rPr>
        <w:t xml:space="preserve"> </w:t>
      </w:r>
      <w:r>
        <w:t>Vatten</w:t>
      </w:r>
      <w:r>
        <w:rPr>
          <w:spacing w:val="-10"/>
        </w:rPr>
        <w:t xml:space="preserve"> </w:t>
      </w:r>
      <w:r>
        <w:t>2016)</w:t>
      </w:r>
      <w:r>
        <w:rPr>
          <w:spacing w:val="-9"/>
        </w:rPr>
        <w:t xml:space="preserve"> </w:t>
      </w:r>
      <w:r>
        <w:t>för</w:t>
      </w:r>
      <w:r>
        <w:rPr>
          <w:spacing w:val="-12"/>
        </w:rPr>
        <w:t xml:space="preserve"> </w:t>
      </w:r>
      <w:r>
        <w:t>varaktigheter</w:t>
      </w:r>
      <w:r>
        <w:rPr>
          <w:spacing w:val="-10"/>
        </w:rPr>
        <w:t xml:space="preserve"> </w:t>
      </w:r>
      <w:r>
        <w:t>upp</w:t>
      </w:r>
      <w:r>
        <w:rPr>
          <w:spacing w:val="-8"/>
        </w:rPr>
        <w:t xml:space="preserve"> </w:t>
      </w:r>
      <w:r>
        <w:t>till</w:t>
      </w:r>
      <w:r>
        <w:rPr>
          <w:spacing w:val="-5"/>
        </w:rPr>
        <w:t xml:space="preserve"> </w:t>
      </w:r>
      <w:r>
        <w:t>ett</w:t>
      </w:r>
      <w:r>
        <w:rPr>
          <w:spacing w:val="-10"/>
        </w:rPr>
        <w:t xml:space="preserve"> </w:t>
      </w:r>
      <w:r>
        <w:t>dygn. Uträkningarna har genomförts med klimatfaktor 1,3 med återkomsttid för 10-årsregn och varaktighet på 10 minuter.</w:t>
      </w:r>
    </w:p>
    <w:p>
      <w:pPr>
        <w:pStyle w:val="P2"/>
        <w:spacing w:before="120" w:beforeAutospacing="0" w:afterAutospacing="0"/>
        <w:ind w:right="2205"/>
      </w:pPr>
      <w:r>
        <w:t>För att ta hänsyn till framtida intensivare regn och dagvattenflöden vid dimensionering av dagvattensystem rekommenderas en klimatfaktor på minst</w:t>
      </w:r>
      <w:r>
        <w:rPr>
          <w:spacing w:val="-10"/>
        </w:rPr>
        <w:t xml:space="preserve"> </w:t>
      </w:r>
      <w:r>
        <w:t>1,25</w:t>
      </w:r>
      <w:r>
        <w:rPr>
          <w:spacing w:val="-10"/>
        </w:rPr>
        <w:t xml:space="preserve"> </w:t>
      </w:r>
      <w:r>
        <w:t>enligt</w:t>
      </w:r>
      <w:r>
        <w:rPr>
          <w:spacing w:val="-10"/>
        </w:rPr>
        <w:t xml:space="preserve"> </w:t>
      </w:r>
      <w:r>
        <w:t>Svenskt</w:t>
      </w:r>
      <w:r>
        <w:rPr>
          <w:spacing w:val="-12"/>
        </w:rPr>
        <w:t xml:space="preserve"> </w:t>
      </w:r>
      <w:r>
        <w:t>Vatten.</w:t>
      </w:r>
      <w:r>
        <w:rPr>
          <w:spacing w:val="-10"/>
        </w:rPr>
        <w:t xml:space="preserve"> </w:t>
      </w:r>
      <w:r>
        <w:t>Sandvikens</w:t>
      </w:r>
      <w:r>
        <w:rPr>
          <w:spacing w:val="-5"/>
        </w:rPr>
        <w:t xml:space="preserve"> </w:t>
      </w:r>
      <w:r>
        <w:t>kommun</w:t>
      </w:r>
      <w:r>
        <w:rPr>
          <w:spacing w:val="-10"/>
        </w:rPr>
        <w:t xml:space="preserve"> </w:t>
      </w:r>
      <w:r>
        <w:t>har</w:t>
      </w:r>
      <w:r>
        <w:rPr>
          <w:spacing w:val="-13"/>
        </w:rPr>
        <w:t xml:space="preserve"> </w:t>
      </w:r>
      <w:r>
        <w:t>för</w:t>
      </w:r>
      <w:r>
        <w:rPr>
          <w:spacing w:val="-12"/>
        </w:rPr>
        <w:t xml:space="preserve"> </w:t>
      </w:r>
      <w:r>
        <w:t>detta</w:t>
      </w:r>
      <w:r>
        <w:rPr>
          <w:spacing w:val="-14"/>
        </w:rPr>
        <w:t xml:space="preserve"> </w:t>
      </w:r>
      <w:r>
        <w:t>projekt efterfrågat beräkningar med en klimatfaktor på 1,3.</w:t>
      </w:r>
    </w:p>
    <w:p>
      <w:pPr>
        <w:pStyle w:val="P2"/>
        <w:spacing w:before="121" w:beforeAutospacing="0" w:afterAutospacing="0"/>
        <w:ind w:right="2175"/>
      </w:pPr>
      <w:r>
        <w:t>Med hänsyn till att närområdet karaktäriseras av gles bostadsbebyggelse med</w:t>
      </w:r>
      <w:r>
        <w:rPr>
          <w:spacing w:val="-15"/>
        </w:rPr>
        <w:t xml:space="preserve"> </w:t>
      </w:r>
      <w:r>
        <w:t>hög</w:t>
      </w:r>
      <w:r>
        <w:rPr>
          <w:spacing w:val="-14"/>
        </w:rPr>
        <w:t xml:space="preserve"> </w:t>
      </w:r>
      <w:r>
        <w:t>andel</w:t>
      </w:r>
      <w:r>
        <w:rPr>
          <w:spacing w:val="-10"/>
        </w:rPr>
        <w:t xml:space="preserve"> </w:t>
      </w:r>
      <w:r>
        <w:t>vegetation</w:t>
      </w:r>
      <w:r>
        <w:rPr>
          <w:spacing w:val="-11"/>
        </w:rPr>
        <w:t xml:space="preserve"> </w:t>
      </w:r>
      <w:r>
        <w:t>genomförs</w:t>
      </w:r>
      <w:r>
        <w:rPr>
          <w:spacing w:val="-13"/>
        </w:rPr>
        <w:t xml:space="preserve"> </w:t>
      </w:r>
      <w:r>
        <w:t>beräkningarna</w:t>
      </w:r>
      <w:r>
        <w:rPr>
          <w:spacing w:val="-14"/>
        </w:rPr>
        <w:t xml:space="preserve"> </w:t>
      </w:r>
      <w:r>
        <w:t>för</w:t>
      </w:r>
      <w:r>
        <w:rPr>
          <w:spacing w:val="-15"/>
        </w:rPr>
        <w:t xml:space="preserve"> </w:t>
      </w:r>
      <w:r>
        <w:t>flödesbelastning</w:t>
      </w:r>
      <w:r>
        <w:rPr>
          <w:spacing w:val="-13"/>
        </w:rPr>
        <w:t xml:space="preserve"> </w:t>
      </w:r>
      <w:r>
        <w:t>och fördröjningsbehov för ett regn med en genomsnittlig intensitet vid ett så kallat 10-årsregn.</w:t>
      </w:r>
    </w:p>
    <w:p>
      <w:pPr>
        <w:pStyle w:val="P2"/>
        <w:spacing w:before="120" w:beforeAutospacing="0" w:afterAutospacing="0"/>
        <w:ind w:right="2109"/>
      </w:pPr>
      <w:r>
        <w:t>Vald varaktighet grundas av att vid dimensionering av snabb dagvattenavledning</w:t>
      </w:r>
      <w:r>
        <w:rPr>
          <w:spacing w:val="-15"/>
        </w:rPr>
        <w:t xml:space="preserve"> </w:t>
      </w:r>
      <w:r>
        <w:t>är</w:t>
      </w:r>
      <w:r>
        <w:rPr>
          <w:spacing w:val="-16"/>
        </w:rPr>
        <w:t xml:space="preserve"> </w:t>
      </w:r>
      <w:r>
        <w:t>korta</w:t>
      </w:r>
      <w:r>
        <w:rPr>
          <w:spacing w:val="-16"/>
        </w:rPr>
        <w:t xml:space="preserve"> </w:t>
      </w:r>
      <w:r>
        <w:t>(mer</w:t>
      </w:r>
      <w:r>
        <w:rPr>
          <w:spacing w:val="-16"/>
        </w:rPr>
        <w:t xml:space="preserve"> </w:t>
      </w:r>
      <w:r>
        <w:t>intensiva)</w:t>
      </w:r>
      <w:r>
        <w:rPr>
          <w:spacing w:val="-15"/>
        </w:rPr>
        <w:t xml:space="preserve"> </w:t>
      </w:r>
      <w:r>
        <w:t>regnförlopp</w:t>
      </w:r>
      <w:r>
        <w:rPr>
          <w:spacing w:val="-15"/>
        </w:rPr>
        <w:t xml:space="preserve"> </w:t>
      </w:r>
      <w:r>
        <w:t>mest</w:t>
      </w:r>
      <w:r>
        <w:rPr>
          <w:spacing w:val="-15"/>
        </w:rPr>
        <w:t xml:space="preserve"> </w:t>
      </w:r>
      <w:r>
        <w:t>avgörande,</w:t>
      </w:r>
      <w:r>
        <w:rPr>
          <w:spacing w:val="-15"/>
        </w:rPr>
        <w:t xml:space="preserve"> </w:t>
      </w:r>
      <w:r>
        <w:t>då översvämningar</w:t>
      </w:r>
      <w:r>
        <w:rPr>
          <w:spacing w:val="-7"/>
        </w:rPr>
        <w:t xml:space="preserve"> </w:t>
      </w:r>
      <w:r>
        <w:t>ofta</w:t>
      </w:r>
      <w:r>
        <w:rPr>
          <w:spacing w:val="-10"/>
        </w:rPr>
        <w:t xml:space="preserve"> </w:t>
      </w:r>
      <w:r>
        <w:t>uppstår</w:t>
      </w:r>
      <w:r>
        <w:rPr>
          <w:spacing w:val="-10"/>
        </w:rPr>
        <w:t xml:space="preserve"> </w:t>
      </w:r>
      <w:r>
        <w:t>när</w:t>
      </w:r>
      <w:r>
        <w:rPr>
          <w:spacing w:val="-10"/>
        </w:rPr>
        <w:t xml:space="preserve"> </w:t>
      </w:r>
      <w:r>
        <w:t>dagvattensystemen</w:t>
      </w:r>
      <w:r>
        <w:rPr>
          <w:spacing w:val="-8"/>
        </w:rPr>
        <w:t xml:space="preserve"> </w:t>
      </w:r>
      <w:r>
        <w:t>inte</w:t>
      </w:r>
      <w:r>
        <w:rPr>
          <w:spacing w:val="-10"/>
        </w:rPr>
        <w:t xml:space="preserve"> </w:t>
      </w:r>
      <w:r>
        <w:t>är</w:t>
      </w:r>
      <w:r>
        <w:rPr>
          <w:spacing w:val="-12"/>
        </w:rPr>
        <w:t xml:space="preserve"> </w:t>
      </w:r>
      <w:r>
        <w:t>dimensionerade att hantera omfattande volymer under kort tid.</w:t>
      </w:r>
    </w:p>
    <w:p>
      <w:pPr>
        <w:pStyle w:val="P2"/>
        <w:spacing w:before="120" w:beforeAutospacing="0" w:afterAutospacing="0"/>
        <w:ind w:right="2176"/>
      </w:pPr>
      <w:r>
        <w:t>Med utgångspunkt att utflödet från detaljplaneområdet efter exploatering bibehållas</w:t>
      </w:r>
      <w:r>
        <w:rPr>
          <w:spacing w:val="-15"/>
        </w:rPr>
        <w:t xml:space="preserve"> </w:t>
      </w:r>
      <w:r>
        <w:t>likt</w:t>
      </w:r>
      <w:r>
        <w:rPr>
          <w:spacing w:val="-15"/>
        </w:rPr>
        <w:t xml:space="preserve"> </w:t>
      </w:r>
      <w:r>
        <w:t>befintlig</w:t>
      </w:r>
      <w:r>
        <w:rPr>
          <w:spacing w:val="-15"/>
        </w:rPr>
        <w:t xml:space="preserve"> </w:t>
      </w:r>
      <w:r>
        <w:t>situation</w:t>
      </w:r>
      <w:r>
        <w:rPr>
          <w:spacing w:val="-15"/>
        </w:rPr>
        <w:t xml:space="preserve"> </w:t>
      </w:r>
      <w:r>
        <w:t>(före</w:t>
      </w:r>
      <w:r>
        <w:rPr>
          <w:spacing w:val="-19"/>
        </w:rPr>
        <w:t xml:space="preserve"> </w:t>
      </w:r>
      <w:r>
        <w:t>planerad</w:t>
      </w:r>
      <w:r>
        <w:rPr>
          <w:spacing w:val="-15"/>
        </w:rPr>
        <w:t xml:space="preserve"> </w:t>
      </w:r>
      <w:r>
        <w:t>exploaterings</w:t>
      </w:r>
      <w:r>
        <w:rPr>
          <w:spacing w:val="-15"/>
        </w:rPr>
        <w:t xml:space="preserve"> </w:t>
      </w:r>
      <w:r>
        <w:t>genomförande)</w:t>
      </w:r>
    </w:p>
    <w:p>
      <w:pPr>
        <w:pStyle w:val="P2"/>
        <w:spacing w:after="0" w:beforeAutospacing="0" w:afterAutospacing="0"/>
        <w:sectPr>
          <w:type w:val="nextPage"/>
          <w:pgSz w:w="11930" w:h="16860" w:code="0"/>
          <w:pgMar w:left="0" w:right="0" w:top="880" w:bottom="0" w:header="693" w:footer="0" w:gutter="0"/>
        </w:sectPr>
      </w:pPr>
    </w:p>
    <w:p>
      <w:pPr>
        <w:pStyle w:val="P2"/>
        <w:ind w:left="0"/>
      </w:pPr>
      <w:r>
        <mc:AlternateContent>
          <mc:Choice Requires="wps">
            <w:drawing>
              <wp:anchor xmlns:wp="http://schemas.openxmlformats.org/drawingml/2006/wordprocessingDrawing" distT="0" distB="0" distL="0" distR="0" simplePos="0" relativeHeight="18" behindDoc="0" locked="0" layoutInCell="1" allowOverlap="1">
                <wp:simplePos x="0" y="0"/>
                <wp:positionH relativeFrom="page">
                  <wp:posOffset>7180580</wp:posOffset>
                </wp:positionH>
                <wp:positionV relativeFrom="page">
                  <wp:posOffset>0</wp:posOffset>
                </wp:positionV>
                <wp:extent cx="76200" cy="10693400"/>
                <wp:effectExtent l="0" t="0" r="0" b="0"/>
                <wp:wrapNone/>
                <wp:docPr id="26" name="Graphic 26"/>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6" o:spid="_x0000_s1045" style="position:absolute;width:6pt;height:842pt;z-index:18;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spacing w:before="227" w:beforeAutospacing="0" w:afterAutospacing="0"/>
        <w:ind w:left="0"/>
      </w:pPr>
    </w:p>
    <w:p>
      <w:pPr>
        <w:pStyle w:val="P2"/>
        <w:ind w:right="2109"/>
      </w:pPr>
      <w:r>
        <w:t>har beräkning av erforderligt fördröjningsbehov genomförts. Beräkningen har</w:t>
      </w:r>
      <w:r>
        <w:rPr>
          <w:spacing w:val="-10"/>
        </w:rPr>
        <w:t xml:space="preserve"> </w:t>
      </w:r>
      <w:r>
        <w:t>genomförts</w:t>
      </w:r>
      <w:r>
        <w:rPr>
          <w:spacing w:val="-6"/>
        </w:rPr>
        <w:t xml:space="preserve"> </w:t>
      </w:r>
      <w:r>
        <w:t>separat</w:t>
      </w:r>
      <w:r>
        <w:rPr>
          <w:spacing w:val="-6"/>
        </w:rPr>
        <w:t xml:space="preserve"> </w:t>
      </w:r>
      <w:r>
        <w:t>för</w:t>
      </w:r>
      <w:r>
        <w:rPr>
          <w:spacing w:val="-10"/>
        </w:rPr>
        <w:t xml:space="preserve"> </w:t>
      </w:r>
      <w:r>
        <w:t>respektive</w:t>
      </w:r>
      <w:r>
        <w:rPr>
          <w:spacing w:val="-10"/>
        </w:rPr>
        <w:t xml:space="preserve"> </w:t>
      </w:r>
      <w:r>
        <w:t>delområde</w:t>
      </w:r>
      <w:r>
        <w:rPr>
          <w:spacing w:val="-10"/>
        </w:rPr>
        <w:t xml:space="preserve"> </w:t>
      </w:r>
      <w:r>
        <w:t>med</w:t>
      </w:r>
      <w:r>
        <w:rPr>
          <w:spacing w:val="-6"/>
        </w:rPr>
        <w:t xml:space="preserve"> </w:t>
      </w:r>
      <w:r>
        <w:t>syfte</w:t>
      </w:r>
      <w:r>
        <w:rPr>
          <w:spacing w:val="-10"/>
        </w:rPr>
        <w:t xml:space="preserve"> </w:t>
      </w:r>
      <w:r>
        <w:t>att</w:t>
      </w:r>
      <w:r>
        <w:rPr>
          <w:spacing w:val="-6"/>
        </w:rPr>
        <w:t xml:space="preserve"> </w:t>
      </w:r>
      <w:r>
        <w:t>dessa</w:t>
      </w:r>
      <w:r>
        <w:rPr>
          <w:spacing w:val="-10"/>
        </w:rPr>
        <w:t xml:space="preserve"> </w:t>
      </w:r>
      <w:r>
        <w:t>kan</w:t>
      </w:r>
      <w:r>
        <w:rPr>
          <w:spacing w:val="-10"/>
        </w:rPr>
        <w:t xml:space="preserve"> </w:t>
      </w:r>
      <w:r>
        <w:t>ha olika fördröjningsmöjligheter med hänsyn till exempelvis topografiska skillnader och jordarter. Erforderligt fördröjningsbehov för respektive delområde redovisas i tabell nedan.</w:t>
      </w:r>
    </w:p>
    <w:p>
      <w:pPr>
        <w:pStyle w:val="P2"/>
        <w:spacing w:before="4" w:beforeAutospacing="0" w:afterAutospacing="0"/>
        <w:ind w:left="0"/>
        <w:rPr>
          <w:sz w:val="8"/>
        </w:rPr>
      </w:pPr>
      <w:r>
        <w:rPr>
          <w:sz w:val="8"/>
        </w:rPr>
        <w:drawing>
          <wp:anchor xmlns:wp="http://schemas.openxmlformats.org/drawingml/2006/wordprocessingDrawing" distT="0" distB="0" distL="0" distR="0" simplePos="0" relativeHeight="487190532" behindDoc="1" locked="0" layoutInCell="1" allowOverlap="1">
            <wp:simplePos x="0" y="0"/>
            <wp:positionH relativeFrom="page">
              <wp:posOffset>1548130</wp:posOffset>
            </wp:positionH>
            <wp:positionV relativeFrom="paragraph">
              <wp:posOffset>76200</wp:posOffset>
            </wp:positionV>
            <wp:extent cx="4498975" cy="604520"/>
            <wp:effectExtent l="0" t="0" r="0" b="0"/>
            <wp:wrapTopAndBottom/>
            <wp:docPr id="27" name="Image 27" descr="En bild som visar en tabell som redogör teoretiskt utflöde från planområdet"/>
            <wp:cNvGraphicFramePr/>
            <a:graphic xmlns:a="http://schemas.openxmlformats.org/drawingml/2006/main">
              <a:graphicData uri="http://schemas.openxmlformats.org/drawingml/2006/picture">
                <pic:pic xmlns:pic="http://schemas.openxmlformats.org/drawingml/2006/picture">
                  <pic:nvPicPr>
                    <pic:cNvPr id="27" name="Image 27" descr="En bild som visar en tabell som redogör teoretiskt utflöde från planområdet"/>
                    <pic:cNvPicPr/>
                  </pic:nvPicPr>
                  <pic:blipFill dpi="0">
                    <a:blip xmlns:r="http://schemas.openxmlformats.org/officeDocument/2006/relationships" r:embed="Relimage7" cstate="print"/>
                    <a:srcRect/>
                    <a:stretch>
                      <a:fillRect/>
                    </a:stretch>
                  </pic:blipFill>
                  <pic:spPr>
                    <a:xfrm>
                      <a:off x="0" y="0"/>
                      <a:ext cx="4499030" cy="604649"/>
                    </a:xfrm>
                    <a:prstGeom prst="rect"/>
                  </pic:spPr>
                </pic:pic>
              </a:graphicData>
            </a:graphic>
          </wp:anchor>
        </w:drawing>
      </w:r>
    </w:p>
    <w:p>
      <w:pPr>
        <w:spacing w:before="130" w:beforeAutospacing="0" w:afterAutospacing="0"/>
        <w:ind w:firstLine="0" w:left="2438" w:right="2205"/>
        <w:jc w:val="left"/>
        <w:rPr>
          <w:i w:val="1"/>
          <w:sz w:val="16"/>
        </w:rPr>
      </w:pPr>
      <w:r>
        <w:rPr>
          <w:i w:val="1"/>
          <w:sz w:val="16"/>
        </w:rPr>
        <w:t>Tabellen</w:t>
      </w:r>
      <w:r>
        <w:rPr>
          <w:i w:val="1"/>
          <w:sz w:val="16"/>
          <w:spacing w:val="-10"/>
        </w:rPr>
        <w:t xml:space="preserve"> </w:t>
      </w:r>
      <w:r>
        <w:rPr>
          <w:i w:val="1"/>
          <w:sz w:val="16"/>
        </w:rPr>
        <w:t>redogör</w:t>
      </w:r>
      <w:r>
        <w:rPr>
          <w:i w:val="1"/>
          <w:sz w:val="16"/>
          <w:spacing w:val="-11"/>
        </w:rPr>
        <w:t xml:space="preserve"> </w:t>
      </w:r>
      <w:r>
        <w:rPr>
          <w:i w:val="1"/>
          <w:sz w:val="16"/>
        </w:rPr>
        <w:t>för</w:t>
      </w:r>
      <w:r>
        <w:rPr>
          <w:i w:val="1"/>
          <w:sz w:val="16"/>
          <w:spacing w:val="-12"/>
        </w:rPr>
        <w:t xml:space="preserve"> </w:t>
      </w:r>
      <w:r>
        <w:rPr>
          <w:i w:val="1"/>
          <w:sz w:val="16"/>
        </w:rPr>
        <w:t>teoretiskt</w:t>
      </w:r>
      <w:r>
        <w:rPr>
          <w:i w:val="1"/>
          <w:sz w:val="16"/>
          <w:spacing w:val="-10"/>
        </w:rPr>
        <w:t xml:space="preserve"> </w:t>
      </w:r>
      <w:r>
        <w:rPr>
          <w:i w:val="1"/>
          <w:sz w:val="16"/>
        </w:rPr>
        <w:t>utflöde</w:t>
      </w:r>
      <w:r>
        <w:rPr>
          <w:i w:val="1"/>
          <w:sz w:val="16"/>
          <w:spacing w:val="-10"/>
        </w:rPr>
        <w:t xml:space="preserve"> </w:t>
      </w:r>
      <w:r>
        <w:rPr>
          <w:i w:val="1"/>
          <w:sz w:val="16"/>
        </w:rPr>
        <w:t>från</w:t>
      </w:r>
      <w:r>
        <w:rPr>
          <w:i w:val="1"/>
          <w:sz w:val="16"/>
          <w:spacing w:val="-10"/>
        </w:rPr>
        <w:t xml:space="preserve"> </w:t>
      </w:r>
      <w:r>
        <w:rPr>
          <w:i w:val="1"/>
          <w:sz w:val="16"/>
        </w:rPr>
        <w:t>respektive</w:t>
      </w:r>
      <w:r>
        <w:rPr>
          <w:i w:val="1"/>
          <w:sz w:val="16"/>
          <w:spacing w:val="-10"/>
        </w:rPr>
        <w:t xml:space="preserve"> </w:t>
      </w:r>
      <w:r>
        <w:rPr>
          <w:i w:val="1"/>
          <w:sz w:val="16"/>
        </w:rPr>
        <w:t>delområde</w:t>
      </w:r>
      <w:r>
        <w:rPr>
          <w:i w:val="1"/>
          <w:sz w:val="16"/>
          <w:spacing w:val="-10"/>
        </w:rPr>
        <w:t xml:space="preserve"> </w:t>
      </w:r>
      <w:r>
        <w:rPr>
          <w:i w:val="1"/>
          <w:sz w:val="16"/>
        </w:rPr>
        <w:t>före</w:t>
      </w:r>
      <w:r>
        <w:rPr>
          <w:i w:val="1"/>
          <w:sz w:val="16"/>
          <w:spacing w:val="-11"/>
        </w:rPr>
        <w:t xml:space="preserve"> </w:t>
      </w:r>
      <w:r>
        <w:rPr>
          <w:i w:val="1"/>
          <w:sz w:val="16"/>
        </w:rPr>
        <w:t>och</w:t>
      </w:r>
      <w:r>
        <w:rPr>
          <w:i w:val="1"/>
          <w:sz w:val="16"/>
          <w:spacing w:val="-10"/>
        </w:rPr>
        <w:t xml:space="preserve"> </w:t>
      </w:r>
      <w:r>
        <w:rPr>
          <w:i w:val="1"/>
          <w:sz w:val="16"/>
        </w:rPr>
        <w:t>efter</w:t>
      </w:r>
      <w:r>
        <w:rPr>
          <w:i w:val="1"/>
          <w:sz w:val="16"/>
          <w:spacing w:val="-10"/>
        </w:rPr>
        <w:t xml:space="preserve"> </w:t>
      </w:r>
      <w:r>
        <w:rPr>
          <w:i w:val="1"/>
          <w:sz w:val="16"/>
        </w:rPr>
        <w:t>planerad</w:t>
      </w:r>
      <w:r>
        <w:rPr>
          <w:i w:val="1"/>
          <w:sz w:val="16"/>
          <w:spacing w:val="-10"/>
        </w:rPr>
        <w:t xml:space="preserve"> </w:t>
      </w:r>
      <w:r>
        <w:rPr>
          <w:i w:val="1"/>
          <w:sz w:val="16"/>
        </w:rPr>
        <w:t>exploatering,</w:t>
      </w:r>
      <w:r>
        <w:rPr>
          <w:i w:val="1"/>
          <w:sz w:val="16"/>
          <w:spacing w:val="-10"/>
        </w:rPr>
        <w:t xml:space="preserve"> </w:t>
      </w:r>
      <w:r>
        <w:rPr>
          <w:i w:val="1"/>
          <w:sz w:val="16"/>
        </w:rPr>
        <w:t>samt</w:t>
      </w:r>
      <w:r>
        <w:rPr>
          <w:i w:val="1"/>
          <w:sz w:val="16"/>
          <w:spacing w:val="40"/>
        </w:rPr>
        <w:t xml:space="preserve"> </w:t>
      </w:r>
      <w:r>
        <w:rPr>
          <w:i w:val="1"/>
          <w:sz w:val="16"/>
        </w:rPr>
        <w:t>teoretiskt erforderligt fördröjningsbehov för att bibehålla utflöde efter exploateringens genomförande.</w:t>
      </w:r>
    </w:p>
    <w:p>
      <w:pPr>
        <w:spacing w:before="0" w:beforeAutospacing="0" w:afterAutospacing="0"/>
        <w:ind w:firstLine="0" w:left="2438" w:right="2109"/>
        <w:jc w:val="left"/>
        <w:rPr>
          <w:i w:val="1"/>
          <w:sz w:val="16"/>
        </w:rPr>
      </w:pPr>
      <w:r>
        <w:rPr>
          <w:i w:val="1"/>
          <w:sz w:val="16"/>
        </w:rPr>
        <w:t>Beräkningarna</w:t>
      </w:r>
      <w:r>
        <w:rPr>
          <w:i w:val="1"/>
          <w:sz w:val="16"/>
          <w:spacing w:val="-10"/>
        </w:rPr>
        <w:t xml:space="preserve"> </w:t>
      </w:r>
      <w:r>
        <w:rPr>
          <w:i w:val="1"/>
          <w:sz w:val="16"/>
        </w:rPr>
        <w:t>har</w:t>
      </w:r>
      <w:r>
        <w:rPr>
          <w:i w:val="1"/>
          <w:sz w:val="16"/>
          <w:spacing w:val="-12"/>
        </w:rPr>
        <w:t xml:space="preserve"> </w:t>
      </w:r>
      <w:r>
        <w:rPr>
          <w:i w:val="1"/>
          <w:sz w:val="16"/>
        </w:rPr>
        <w:t>genomförts</w:t>
      </w:r>
      <w:r>
        <w:rPr>
          <w:i w:val="1"/>
          <w:sz w:val="16"/>
          <w:spacing w:val="-10"/>
        </w:rPr>
        <w:t xml:space="preserve"> </w:t>
      </w:r>
      <w:r>
        <w:rPr>
          <w:i w:val="1"/>
          <w:sz w:val="16"/>
        </w:rPr>
        <w:t>med</w:t>
      </w:r>
      <w:r>
        <w:rPr>
          <w:i w:val="1"/>
          <w:sz w:val="16"/>
          <w:spacing w:val="-10"/>
        </w:rPr>
        <w:t xml:space="preserve"> </w:t>
      </w:r>
      <w:r>
        <w:rPr>
          <w:i w:val="1"/>
          <w:sz w:val="16"/>
        </w:rPr>
        <w:t>klimatfaktor</w:t>
      </w:r>
      <w:r>
        <w:rPr>
          <w:i w:val="1"/>
          <w:sz w:val="16"/>
          <w:spacing w:val="-11"/>
        </w:rPr>
        <w:t xml:space="preserve"> </w:t>
      </w:r>
      <w:r>
        <w:rPr>
          <w:i w:val="1"/>
          <w:sz w:val="16"/>
        </w:rPr>
        <w:t>1.3,</w:t>
      </w:r>
      <w:r>
        <w:rPr>
          <w:i w:val="1"/>
          <w:sz w:val="16"/>
          <w:spacing w:val="-10"/>
        </w:rPr>
        <w:t xml:space="preserve"> </w:t>
      </w:r>
      <w:r>
        <w:rPr>
          <w:i w:val="1"/>
          <w:sz w:val="16"/>
        </w:rPr>
        <w:t>för</w:t>
      </w:r>
      <w:r>
        <w:rPr>
          <w:i w:val="1"/>
          <w:sz w:val="16"/>
          <w:spacing w:val="-10"/>
        </w:rPr>
        <w:t xml:space="preserve"> </w:t>
      </w:r>
      <w:r>
        <w:rPr>
          <w:i w:val="1"/>
          <w:sz w:val="16"/>
        </w:rPr>
        <w:t>ett</w:t>
      </w:r>
      <w:r>
        <w:rPr>
          <w:i w:val="1"/>
          <w:sz w:val="16"/>
          <w:spacing w:val="-13"/>
        </w:rPr>
        <w:t xml:space="preserve"> </w:t>
      </w:r>
      <w:r>
        <w:rPr>
          <w:i w:val="1"/>
          <w:sz w:val="16"/>
        </w:rPr>
        <w:t>genomsnittligt</w:t>
      </w:r>
      <w:r>
        <w:rPr>
          <w:i w:val="1"/>
          <w:sz w:val="16"/>
          <w:spacing w:val="-10"/>
        </w:rPr>
        <w:t xml:space="preserve"> </w:t>
      </w:r>
      <w:r>
        <w:rPr>
          <w:i w:val="1"/>
          <w:sz w:val="16"/>
        </w:rPr>
        <w:t>10-årsregn</w:t>
      </w:r>
      <w:r>
        <w:rPr>
          <w:i w:val="1"/>
          <w:sz w:val="16"/>
          <w:spacing w:val="-10"/>
        </w:rPr>
        <w:t xml:space="preserve"> </w:t>
      </w:r>
      <w:r>
        <w:rPr>
          <w:i w:val="1"/>
          <w:sz w:val="16"/>
        </w:rPr>
        <w:t>med</w:t>
      </w:r>
      <w:r>
        <w:rPr>
          <w:i w:val="1"/>
          <w:sz w:val="16"/>
          <w:spacing w:val="-10"/>
        </w:rPr>
        <w:t xml:space="preserve"> </w:t>
      </w:r>
      <w:r>
        <w:rPr>
          <w:i w:val="1"/>
          <w:sz w:val="16"/>
        </w:rPr>
        <w:t>varaktighet</w:t>
      </w:r>
      <w:r>
        <w:rPr>
          <w:i w:val="1"/>
          <w:sz w:val="16"/>
          <w:spacing w:val="-10"/>
        </w:rPr>
        <w:t xml:space="preserve"> </w:t>
      </w:r>
      <w:r>
        <w:rPr>
          <w:i w:val="1"/>
          <w:sz w:val="16"/>
        </w:rPr>
        <w:t>10</w:t>
      </w:r>
      <w:r>
        <w:rPr>
          <w:i w:val="1"/>
          <w:sz w:val="16"/>
          <w:spacing w:val="-10"/>
        </w:rPr>
        <w:t xml:space="preserve"> </w:t>
      </w:r>
      <w:r>
        <w:rPr>
          <w:i w:val="1"/>
          <w:sz w:val="16"/>
        </w:rPr>
        <w:t>min</w:t>
      </w:r>
      <w:r>
        <w:rPr>
          <w:i w:val="1"/>
          <w:sz w:val="16"/>
          <w:spacing w:val="40"/>
        </w:rPr>
        <w:t xml:space="preserve"> </w:t>
      </w:r>
      <w:r>
        <w:rPr>
          <w:i w:val="1"/>
          <w:sz w:val="16"/>
        </w:rPr>
        <w:t>(Civilscon</w:t>
      </w:r>
      <w:r>
        <w:rPr>
          <w:i w:val="1"/>
          <w:sz w:val="16"/>
          <w:spacing w:val="-10"/>
        </w:rPr>
        <w:t xml:space="preserve"> </w:t>
      </w:r>
      <w:r>
        <w:rPr>
          <w:i w:val="1"/>
          <w:sz w:val="16"/>
        </w:rPr>
        <w:t>2025-03-14).</w:t>
      </w:r>
    </w:p>
    <w:p>
      <w:pPr>
        <w:pStyle w:val="P2"/>
        <w:spacing w:before="157" w:beforeAutospacing="0" w:afterAutospacing="0"/>
        <w:ind w:right="2109"/>
      </w:pPr>
      <w:r>
        <w:t>För</w:t>
      </w:r>
      <w:r>
        <w:rPr>
          <w:spacing w:val="-11"/>
        </w:rPr>
        <w:t xml:space="preserve"> </w:t>
      </w:r>
      <w:r>
        <w:t>att</w:t>
      </w:r>
      <w:r>
        <w:rPr>
          <w:spacing w:val="-10"/>
        </w:rPr>
        <w:t xml:space="preserve"> </w:t>
      </w:r>
      <w:r>
        <w:t>vid</w:t>
      </w:r>
      <w:r>
        <w:rPr>
          <w:spacing w:val="-10"/>
        </w:rPr>
        <w:t xml:space="preserve"> </w:t>
      </w:r>
      <w:r>
        <w:t>ett</w:t>
      </w:r>
      <w:r>
        <w:rPr>
          <w:spacing w:val="-10"/>
        </w:rPr>
        <w:t xml:space="preserve"> </w:t>
      </w:r>
      <w:r>
        <w:t>normalregn</w:t>
      </w:r>
      <w:r>
        <w:rPr>
          <w:spacing w:val="-8"/>
        </w:rPr>
        <w:t xml:space="preserve"> </w:t>
      </w:r>
      <w:r>
        <w:t>(i</w:t>
      </w:r>
      <w:r>
        <w:rPr>
          <w:spacing w:val="-10"/>
        </w:rPr>
        <w:t xml:space="preserve"> </w:t>
      </w:r>
      <w:r>
        <w:t>detta</w:t>
      </w:r>
      <w:r>
        <w:rPr>
          <w:spacing w:val="-11"/>
        </w:rPr>
        <w:t xml:space="preserve"> </w:t>
      </w:r>
      <w:r>
        <w:t>fall</w:t>
      </w:r>
      <w:r>
        <w:rPr>
          <w:spacing w:val="-9"/>
        </w:rPr>
        <w:t xml:space="preserve"> </w:t>
      </w:r>
      <w:r>
        <w:t>ett</w:t>
      </w:r>
      <w:r>
        <w:rPr>
          <w:spacing w:val="-10"/>
        </w:rPr>
        <w:t xml:space="preserve"> </w:t>
      </w:r>
      <w:r>
        <w:t>genomsnittligt</w:t>
      </w:r>
      <w:r>
        <w:rPr>
          <w:spacing w:val="-9"/>
        </w:rPr>
        <w:t xml:space="preserve"> </w:t>
      </w:r>
      <w:r>
        <w:t>10årsregn)</w:t>
      </w:r>
      <w:r>
        <w:rPr>
          <w:spacing w:val="-11"/>
        </w:rPr>
        <w:t xml:space="preserve"> </w:t>
      </w:r>
      <w:r>
        <w:t>bibehålla utflöde efter planerad ombyggnations genomförande erfordras fördröjningsåtgärder inom fastigheten.</w:t>
      </w:r>
    </w:p>
    <w:p>
      <w:pPr>
        <w:pStyle w:val="P2"/>
        <w:spacing w:before="120" w:beforeAutospacing="0" w:afterAutospacing="0"/>
        <w:ind w:right="2109"/>
      </w:pPr>
      <w:r>
        <w:t>Det teoretiskt erforderliga</w:t>
      </w:r>
      <w:r>
        <w:rPr>
          <w:spacing w:val="-1"/>
        </w:rPr>
        <w:t xml:space="preserve"> </w:t>
      </w:r>
      <w:r>
        <w:t>fördröjningsbehovet för Delområde</w:t>
      </w:r>
      <w:r>
        <w:rPr>
          <w:spacing w:val="-1"/>
        </w:rPr>
        <w:t xml:space="preserve"> </w:t>
      </w:r>
      <w:r>
        <w:t>1 är 40 m3. Marken inom Delområde 1innehåller ett skikt av 3–4 dm genomsläpplig sand. Den relativt höga porvolymen i sand, cirka 25%, antas utgöra ett naturligt magasin, förutsatt att exempelvis takvatten tillåts översila och infiltrera över icke hårdgjord markbeläggning. Infiltrationskapaciteten på större djup (&gt;0,5m) bedöms som väldigt låg. Eventuella djupförlagda magasin skulle således behöva förses med mekanisk avledning för att magasineringsfunktionen</w:t>
      </w:r>
      <w:r>
        <w:rPr>
          <w:spacing w:val="-8"/>
        </w:rPr>
        <w:t xml:space="preserve"> </w:t>
      </w:r>
      <w:r>
        <w:t>ska</w:t>
      </w:r>
      <w:r>
        <w:rPr>
          <w:spacing w:val="-15"/>
        </w:rPr>
        <w:t xml:space="preserve"> </w:t>
      </w:r>
      <w:r>
        <w:t>kunna</w:t>
      </w:r>
      <w:r>
        <w:rPr>
          <w:spacing w:val="-12"/>
        </w:rPr>
        <w:t xml:space="preserve"> </w:t>
      </w:r>
      <w:r>
        <w:t>upprätthållas.</w:t>
      </w:r>
      <w:r>
        <w:rPr>
          <w:spacing w:val="-6"/>
        </w:rPr>
        <w:t xml:space="preserve"> </w:t>
      </w:r>
      <w:r>
        <w:t>Det</w:t>
      </w:r>
      <w:r>
        <w:rPr>
          <w:spacing w:val="-14"/>
        </w:rPr>
        <w:t xml:space="preserve"> </w:t>
      </w:r>
      <w:r>
        <w:t>bedöms</w:t>
      </w:r>
      <w:r>
        <w:rPr>
          <w:spacing w:val="-10"/>
        </w:rPr>
        <w:t xml:space="preserve"> </w:t>
      </w:r>
      <w:r>
        <w:t>således</w:t>
      </w:r>
      <w:r>
        <w:rPr>
          <w:spacing w:val="-14"/>
        </w:rPr>
        <w:t xml:space="preserve"> </w:t>
      </w:r>
      <w:r>
        <w:t>inte vara</w:t>
      </w:r>
      <w:r>
        <w:rPr>
          <w:spacing w:val="-4"/>
        </w:rPr>
        <w:t xml:space="preserve"> </w:t>
      </w:r>
      <w:r>
        <w:t>lämpligt</w:t>
      </w:r>
      <w:r>
        <w:rPr>
          <w:spacing w:val="-2"/>
        </w:rPr>
        <w:t xml:space="preserve"> </w:t>
      </w:r>
      <w:r>
        <w:t>att</w:t>
      </w:r>
      <w:r>
        <w:rPr>
          <w:spacing w:val="-2"/>
        </w:rPr>
        <w:t xml:space="preserve"> </w:t>
      </w:r>
      <w:r>
        <w:t>anlägga</w:t>
      </w:r>
      <w:r>
        <w:rPr>
          <w:spacing w:val="-1"/>
        </w:rPr>
        <w:t xml:space="preserve"> </w:t>
      </w:r>
      <w:r>
        <w:t>ett</w:t>
      </w:r>
      <w:r>
        <w:rPr>
          <w:spacing w:val="-2"/>
        </w:rPr>
        <w:t xml:space="preserve"> </w:t>
      </w:r>
      <w:r>
        <w:t>underjordiskt</w:t>
      </w:r>
      <w:r>
        <w:rPr>
          <w:spacing w:val="-2"/>
        </w:rPr>
        <w:t xml:space="preserve"> </w:t>
      </w:r>
      <w:r>
        <w:t>magasin,</w:t>
      </w:r>
      <w:r>
        <w:rPr>
          <w:spacing w:val="-2"/>
        </w:rPr>
        <w:t xml:space="preserve"> </w:t>
      </w:r>
      <w:r>
        <w:t>dels</w:t>
      </w:r>
      <w:r>
        <w:rPr>
          <w:spacing w:val="-2"/>
        </w:rPr>
        <w:t xml:space="preserve"> </w:t>
      </w:r>
      <w:r>
        <w:t>m.h.t.</w:t>
      </w:r>
      <w:r>
        <w:rPr>
          <w:spacing w:val="-2"/>
        </w:rPr>
        <w:t xml:space="preserve"> </w:t>
      </w:r>
      <w:r>
        <w:t>sandlagrets naturliga</w:t>
      </w:r>
      <w:r>
        <w:rPr>
          <w:spacing w:val="-15"/>
        </w:rPr>
        <w:t xml:space="preserve"> </w:t>
      </w:r>
      <w:r>
        <w:t>lagringskapacitet,</w:t>
      </w:r>
      <w:r>
        <w:rPr>
          <w:spacing w:val="-15"/>
        </w:rPr>
        <w:t xml:space="preserve"> </w:t>
      </w:r>
      <w:r>
        <w:t>dels</w:t>
      </w:r>
      <w:r>
        <w:rPr>
          <w:spacing w:val="-15"/>
        </w:rPr>
        <w:t xml:space="preserve"> </w:t>
      </w:r>
      <w:r>
        <w:t>m.h.t.</w:t>
      </w:r>
      <w:r>
        <w:rPr>
          <w:spacing w:val="-15"/>
        </w:rPr>
        <w:t xml:space="preserve"> </w:t>
      </w:r>
      <w:r>
        <w:t>de</w:t>
      </w:r>
      <w:r>
        <w:rPr>
          <w:spacing w:val="-15"/>
        </w:rPr>
        <w:t xml:space="preserve"> </w:t>
      </w:r>
      <w:r>
        <w:t>avledningstekniska</w:t>
      </w:r>
      <w:r>
        <w:rPr>
          <w:spacing w:val="-15"/>
        </w:rPr>
        <w:t xml:space="preserve"> </w:t>
      </w:r>
      <w:r>
        <w:t>svårigheterna som ett djupförlagt magasin skulle medföra. För Delområde 1 rekommenderas</w:t>
      </w:r>
      <w:r>
        <w:rPr>
          <w:spacing w:val="-7"/>
        </w:rPr>
        <w:t xml:space="preserve"> </w:t>
      </w:r>
      <w:r>
        <w:t>att</w:t>
      </w:r>
      <w:r>
        <w:rPr>
          <w:spacing w:val="-10"/>
        </w:rPr>
        <w:t xml:space="preserve"> </w:t>
      </w:r>
      <w:r>
        <w:t>dagvatten</w:t>
      </w:r>
      <w:r>
        <w:rPr>
          <w:spacing w:val="-10"/>
        </w:rPr>
        <w:t xml:space="preserve"> </w:t>
      </w:r>
      <w:r>
        <w:t>från</w:t>
      </w:r>
      <w:r>
        <w:rPr>
          <w:spacing w:val="-8"/>
        </w:rPr>
        <w:t xml:space="preserve"> </w:t>
      </w:r>
      <w:r>
        <w:t>kör-</w:t>
      </w:r>
      <w:r>
        <w:rPr>
          <w:spacing w:val="-9"/>
        </w:rPr>
        <w:t xml:space="preserve"> </w:t>
      </w:r>
      <w:r>
        <w:t>och</w:t>
      </w:r>
      <w:r>
        <w:rPr>
          <w:spacing w:val="-11"/>
        </w:rPr>
        <w:t xml:space="preserve"> </w:t>
      </w:r>
      <w:r>
        <w:t>parkeringsytor</w:t>
      </w:r>
      <w:r>
        <w:rPr>
          <w:spacing w:val="-10"/>
        </w:rPr>
        <w:t xml:space="preserve"> </w:t>
      </w:r>
      <w:r>
        <w:t>i</w:t>
      </w:r>
      <w:r>
        <w:rPr>
          <w:spacing w:val="-10"/>
        </w:rPr>
        <w:t xml:space="preserve"> </w:t>
      </w:r>
      <w:r>
        <w:t>största</w:t>
      </w:r>
      <w:r>
        <w:rPr>
          <w:spacing w:val="-11"/>
        </w:rPr>
        <w:t xml:space="preserve"> </w:t>
      </w:r>
      <w:r>
        <w:t>möjliga mån</w:t>
      </w:r>
      <w:r>
        <w:rPr>
          <w:spacing w:val="-1"/>
        </w:rPr>
        <w:t xml:space="preserve"> </w:t>
      </w:r>
      <w:r>
        <w:t>ska</w:t>
      </w:r>
      <w:r>
        <w:rPr>
          <w:spacing w:val="-3"/>
        </w:rPr>
        <w:t xml:space="preserve"> </w:t>
      </w:r>
      <w:r>
        <w:t>ledas</w:t>
      </w:r>
      <w:r>
        <w:rPr>
          <w:spacing w:val="-1"/>
        </w:rPr>
        <w:t xml:space="preserve"> </w:t>
      </w:r>
      <w:r>
        <w:t>till</w:t>
      </w:r>
      <w:r>
        <w:rPr>
          <w:spacing w:val="-1"/>
        </w:rPr>
        <w:t xml:space="preserve"> </w:t>
      </w:r>
      <w:r>
        <w:t>svackdiken</w:t>
      </w:r>
      <w:r>
        <w:rPr>
          <w:spacing w:val="-1"/>
        </w:rPr>
        <w:t xml:space="preserve"> </w:t>
      </w:r>
      <w:r>
        <w:t>eller</w:t>
      </w:r>
      <w:r>
        <w:rPr>
          <w:spacing w:val="-1"/>
        </w:rPr>
        <w:t xml:space="preserve"> </w:t>
      </w:r>
      <w:r>
        <w:t>vegetationsytor</w:t>
      </w:r>
      <w:r>
        <w:rPr>
          <w:spacing w:val="-1"/>
        </w:rPr>
        <w:t xml:space="preserve"> </w:t>
      </w:r>
      <w:r>
        <w:t>för</w:t>
      </w:r>
      <w:r>
        <w:rPr>
          <w:spacing w:val="-1"/>
        </w:rPr>
        <w:t xml:space="preserve"> </w:t>
      </w:r>
      <w:r>
        <w:t>naturlig</w:t>
      </w:r>
      <w:r>
        <w:rPr>
          <w:spacing w:val="-1"/>
        </w:rPr>
        <w:t xml:space="preserve"> </w:t>
      </w:r>
      <w:r>
        <w:t>infiltration. Befintliga</w:t>
      </w:r>
      <w:r>
        <w:rPr>
          <w:spacing w:val="-10"/>
        </w:rPr>
        <w:t xml:space="preserve"> </w:t>
      </w:r>
      <w:r>
        <w:t>grus-</w:t>
      </w:r>
      <w:r>
        <w:rPr>
          <w:spacing w:val="-9"/>
        </w:rPr>
        <w:t xml:space="preserve"> </w:t>
      </w:r>
      <w:r>
        <w:t>och</w:t>
      </w:r>
      <w:r>
        <w:rPr>
          <w:spacing w:val="-4"/>
        </w:rPr>
        <w:t xml:space="preserve"> </w:t>
      </w:r>
      <w:r>
        <w:t>gräsytor</w:t>
      </w:r>
      <w:r>
        <w:rPr>
          <w:spacing w:val="-3"/>
        </w:rPr>
        <w:t xml:space="preserve"> </w:t>
      </w:r>
      <w:r>
        <w:t>bör</w:t>
      </w:r>
      <w:r>
        <w:rPr>
          <w:spacing w:val="-7"/>
        </w:rPr>
        <w:t xml:space="preserve"> </w:t>
      </w:r>
      <w:r>
        <w:t>behållas</w:t>
      </w:r>
      <w:r>
        <w:rPr>
          <w:spacing w:val="-3"/>
        </w:rPr>
        <w:t xml:space="preserve"> </w:t>
      </w:r>
      <w:r>
        <w:t>i</w:t>
      </w:r>
      <w:r>
        <w:rPr>
          <w:spacing w:val="-3"/>
        </w:rPr>
        <w:t xml:space="preserve"> </w:t>
      </w:r>
      <w:r>
        <w:t>så</w:t>
      </w:r>
      <w:r>
        <w:rPr>
          <w:spacing w:val="-9"/>
        </w:rPr>
        <w:t xml:space="preserve"> </w:t>
      </w:r>
      <w:r>
        <w:t>stor</w:t>
      </w:r>
      <w:r>
        <w:rPr>
          <w:spacing w:val="1"/>
        </w:rPr>
        <w:t xml:space="preserve"> </w:t>
      </w:r>
      <w:r>
        <w:t>omfattning</w:t>
      </w:r>
      <w:r>
        <w:rPr>
          <w:spacing w:val="-2"/>
        </w:rPr>
        <w:t xml:space="preserve"> </w:t>
      </w:r>
      <w:r>
        <w:t>som</w:t>
      </w:r>
      <w:r>
        <w:rPr>
          <w:spacing w:val="-5"/>
        </w:rPr>
        <w:t xml:space="preserve"> </w:t>
      </w:r>
      <w:r>
        <w:rPr>
          <w:spacing w:val="-2"/>
        </w:rPr>
        <w:t>möjligt.</w:t>
      </w:r>
    </w:p>
    <w:p>
      <w:pPr>
        <w:pStyle w:val="P2"/>
        <w:spacing w:before="120" w:beforeAutospacing="0" w:afterAutospacing="0"/>
        <w:ind w:right="2205"/>
      </w:pPr>
      <w:r>
        <w:t>Inom delområde A, behöver således en viss andel av icke hårdgjord markbeläggning</w:t>
      </w:r>
      <w:r>
        <w:rPr>
          <w:spacing w:val="-15"/>
        </w:rPr>
        <w:t xml:space="preserve"> </w:t>
      </w:r>
      <w:r>
        <w:t>behållas</w:t>
      </w:r>
      <w:r>
        <w:rPr>
          <w:spacing w:val="-14"/>
        </w:rPr>
        <w:t xml:space="preserve"> </w:t>
      </w:r>
      <w:r>
        <w:t>för</w:t>
      </w:r>
      <w:r>
        <w:rPr>
          <w:spacing w:val="-15"/>
        </w:rPr>
        <w:t xml:space="preserve"> </w:t>
      </w:r>
      <w:r>
        <w:t>att</w:t>
      </w:r>
      <w:r>
        <w:rPr>
          <w:spacing w:val="-15"/>
        </w:rPr>
        <w:t xml:space="preserve"> </w:t>
      </w:r>
      <w:r>
        <w:t>omhändertagande</w:t>
      </w:r>
      <w:r>
        <w:rPr>
          <w:spacing w:val="-9"/>
        </w:rPr>
        <w:t xml:space="preserve"> </w:t>
      </w:r>
      <w:r>
        <w:t>av</w:t>
      </w:r>
      <w:r>
        <w:rPr>
          <w:spacing w:val="-15"/>
        </w:rPr>
        <w:t xml:space="preserve"> </w:t>
      </w:r>
      <w:r>
        <w:t>normaldagvatten</w:t>
      </w:r>
      <w:r>
        <w:rPr>
          <w:spacing w:val="-14"/>
        </w:rPr>
        <w:t xml:space="preserve"> </w:t>
      </w:r>
      <w:r>
        <w:t>ska kunna</w:t>
      </w:r>
      <w:r>
        <w:rPr>
          <w:spacing w:val="-4"/>
        </w:rPr>
        <w:t xml:space="preserve"> </w:t>
      </w:r>
      <w:r>
        <w:t>ske</w:t>
      </w:r>
      <w:r>
        <w:rPr>
          <w:spacing w:val="-4"/>
        </w:rPr>
        <w:t xml:space="preserve"> </w:t>
      </w:r>
      <w:r>
        <w:t>i</w:t>
      </w:r>
      <w:r>
        <w:rPr>
          <w:spacing w:val="-3"/>
        </w:rPr>
        <w:t xml:space="preserve"> </w:t>
      </w:r>
      <w:r>
        <w:t>det</w:t>
      </w:r>
      <w:r>
        <w:rPr>
          <w:spacing w:val="-3"/>
        </w:rPr>
        <w:t xml:space="preserve"> </w:t>
      </w:r>
      <w:r>
        <w:t>naturligt</w:t>
      </w:r>
      <w:r>
        <w:rPr>
          <w:spacing w:val="-3"/>
        </w:rPr>
        <w:t xml:space="preserve"> </w:t>
      </w:r>
      <w:r>
        <w:t>lagrade</w:t>
      </w:r>
      <w:r>
        <w:rPr>
          <w:spacing w:val="-4"/>
        </w:rPr>
        <w:t xml:space="preserve"> </w:t>
      </w:r>
      <w:r>
        <w:t>sandlagret.</w:t>
      </w:r>
      <w:r>
        <w:rPr>
          <w:spacing w:val="-3"/>
        </w:rPr>
        <w:t xml:space="preserve"> </w:t>
      </w:r>
      <w:r>
        <w:t>Porvolymen</w:t>
      </w:r>
      <w:r>
        <w:rPr>
          <w:spacing w:val="-3"/>
        </w:rPr>
        <w:t xml:space="preserve"> </w:t>
      </w:r>
      <w:r>
        <w:t>i</w:t>
      </w:r>
      <w:r>
        <w:rPr>
          <w:spacing w:val="-3"/>
        </w:rPr>
        <w:t xml:space="preserve"> </w:t>
      </w:r>
      <w:r>
        <w:t>mulljordslagret och sandlagret bedöms kunna omhändertaga cirka 25 mm regn per m2.</w:t>
      </w:r>
    </w:p>
    <w:p>
      <w:pPr>
        <w:pStyle w:val="P2"/>
        <w:spacing w:before="1" w:beforeAutospacing="0" w:afterAutospacing="0"/>
        <w:ind w:right="2109"/>
      </w:pPr>
      <w:r>
        <w:t>Nederbördsmängd vid ett 10-årsregn med 10 min varaktighet (framtidsscenario)</w:t>
      </w:r>
      <w:r>
        <w:rPr>
          <w:spacing w:val="-11"/>
        </w:rPr>
        <w:t xml:space="preserve"> </w:t>
      </w:r>
      <w:r>
        <w:t>är</w:t>
      </w:r>
      <w:r>
        <w:rPr>
          <w:spacing w:val="-12"/>
        </w:rPr>
        <w:t xml:space="preserve"> </w:t>
      </w:r>
      <w:r>
        <w:t>cirka</w:t>
      </w:r>
      <w:r>
        <w:rPr>
          <w:spacing w:val="-15"/>
        </w:rPr>
        <w:t xml:space="preserve"> </w:t>
      </w:r>
      <w:r>
        <w:t>16</w:t>
      </w:r>
      <w:r>
        <w:rPr>
          <w:spacing w:val="-12"/>
        </w:rPr>
        <w:t xml:space="preserve"> </w:t>
      </w:r>
      <w:r>
        <w:t>mm.</w:t>
      </w:r>
      <w:r>
        <w:rPr>
          <w:spacing w:val="-11"/>
        </w:rPr>
        <w:t xml:space="preserve"> </w:t>
      </w:r>
      <w:r>
        <w:t>Således</w:t>
      </w:r>
      <w:r>
        <w:rPr>
          <w:spacing w:val="-11"/>
        </w:rPr>
        <w:t xml:space="preserve"> </w:t>
      </w:r>
      <w:r>
        <w:t>behöver</w:t>
      </w:r>
      <w:r>
        <w:rPr>
          <w:spacing w:val="-12"/>
        </w:rPr>
        <w:t xml:space="preserve"> </w:t>
      </w:r>
      <w:r>
        <w:t>andelen</w:t>
      </w:r>
      <w:r>
        <w:rPr>
          <w:spacing w:val="-11"/>
        </w:rPr>
        <w:t xml:space="preserve"> </w:t>
      </w:r>
      <w:r>
        <w:t>icke</w:t>
      </w:r>
      <w:r>
        <w:rPr>
          <w:spacing w:val="-13"/>
        </w:rPr>
        <w:t xml:space="preserve"> </w:t>
      </w:r>
      <w:r>
        <w:t>hårdgjord mark vara cirka 60% inom delområde A, i syfte att omhändertagande av normaldagvatten ska kunna ske inom fastigheten.</w:t>
      </w:r>
    </w:p>
    <w:p>
      <w:pPr>
        <w:pStyle w:val="P2"/>
        <w:spacing w:before="120" w:beforeAutospacing="0" w:afterAutospacing="0"/>
        <w:ind w:right="2109"/>
      </w:pPr>
      <w:r>
        <w:t>Det teoretiskt erforderliga fördröjningsbehovet för Delområde 2 är 33 m3. För Delområde 2 rekommenderas att hårdgjorda ytor avvattnas mot svackdiken och erforderligt underjordiskt magasin. Dagvatten från kör- och parkeringsytor ska i största möjliga mån ledas till svackdiken. Svackdiken kan</w:t>
      </w:r>
      <w:r>
        <w:rPr>
          <w:spacing w:val="-15"/>
        </w:rPr>
        <w:t xml:space="preserve"> </w:t>
      </w:r>
      <w:r>
        <w:t>utformas</w:t>
      </w:r>
      <w:r>
        <w:rPr>
          <w:spacing w:val="-15"/>
        </w:rPr>
        <w:t xml:space="preserve"> </w:t>
      </w:r>
      <w:r>
        <w:t>med</w:t>
      </w:r>
      <w:r>
        <w:rPr>
          <w:spacing w:val="-15"/>
        </w:rPr>
        <w:t xml:space="preserve"> </w:t>
      </w:r>
      <w:r>
        <w:t>en</w:t>
      </w:r>
      <w:r>
        <w:rPr>
          <w:spacing w:val="-15"/>
        </w:rPr>
        <w:t xml:space="preserve"> </w:t>
      </w:r>
      <w:r>
        <w:t>längsmedgående</w:t>
      </w:r>
      <w:r>
        <w:rPr>
          <w:spacing w:val="-15"/>
        </w:rPr>
        <w:t xml:space="preserve"> </w:t>
      </w:r>
      <w:r>
        <w:t>dränering</w:t>
      </w:r>
      <w:r>
        <w:rPr>
          <w:spacing w:val="-15"/>
        </w:rPr>
        <w:t xml:space="preserve"> </w:t>
      </w:r>
      <w:r>
        <w:t>och</w:t>
      </w:r>
      <w:r>
        <w:rPr>
          <w:spacing w:val="-15"/>
        </w:rPr>
        <w:t xml:space="preserve"> </w:t>
      </w:r>
      <w:r>
        <w:t>från</w:t>
      </w:r>
      <w:r>
        <w:rPr>
          <w:spacing w:val="-15"/>
        </w:rPr>
        <w:t xml:space="preserve"> </w:t>
      </w:r>
      <w:r>
        <w:t>svackdikena</w:t>
      </w:r>
      <w:r>
        <w:rPr>
          <w:spacing w:val="-15"/>
        </w:rPr>
        <w:t xml:space="preserve"> </w:t>
      </w:r>
      <w:r>
        <w:t>vatten ledas genom en upphöjd kupolsilsbrunn till ett underjordiskt magasin.</w:t>
      </w:r>
    </w:p>
    <w:p>
      <w:pPr>
        <w:pStyle w:val="P2"/>
        <w:spacing w:before="120" w:beforeAutospacing="0" w:afterAutospacing="0"/>
        <w:ind w:right="2109"/>
      </w:pPr>
      <w:r>
        <w:t>Det teoretiskt erforderliga fördröjningsbehovet för Delområde 2 är 33 m3. För Delområde 2 rekommenderas att hårdgjorda ytor avvattnas mot svackdiken</w:t>
      </w:r>
      <w:r>
        <w:rPr>
          <w:spacing w:val="-15"/>
        </w:rPr>
        <w:t xml:space="preserve"> </w:t>
      </w:r>
      <w:r>
        <w:t>och</w:t>
      </w:r>
      <w:r>
        <w:rPr>
          <w:spacing w:val="-13"/>
        </w:rPr>
        <w:t xml:space="preserve"> </w:t>
      </w:r>
      <w:r>
        <w:t>erforderligt</w:t>
      </w:r>
      <w:r>
        <w:rPr>
          <w:spacing w:val="-14"/>
        </w:rPr>
        <w:t xml:space="preserve"> </w:t>
      </w:r>
      <w:r>
        <w:t>underjordiskt</w:t>
      </w:r>
      <w:r>
        <w:rPr>
          <w:spacing w:val="-13"/>
        </w:rPr>
        <w:t xml:space="preserve"> </w:t>
      </w:r>
      <w:r>
        <w:t>magasin.</w:t>
      </w:r>
      <w:r>
        <w:rPr>
          <w:spacing w:val="-9"/>
        </w:rPr>
        <w:t xml:space="preserve"> </w:t>
      </w:r>
      <w:r>
        <w:t>Dagvatten</w:t>
      </w:r>
      <w:r>
        <w:rPr>
          <w:spacing w:val="-12"/>
        </w:rPr>
        <w:t xml:space="preserve"> </w:t>
      </w:r>
      <w:r>
        <w:t>från</w:t>
      </w:r>
      <w:r>
        <w:rPr>
          <w:spacing w:val="-12"/>
        </w:rPr>
        <w:t xml:space="preserve"> </w:t>
      </w:r>
      <w:r>
        <w:t>kör-</w:t>
      </w:r>
      <w:r>
        <w:rPr>
          <w:spacing w:val="-13"/>
        </w:rPr>
        <w:t xml:space="preserve"> </w:t>
      </w:r>
      <w:r>
        <w:t>och parkeringsytor ska i största möjliga mån ledas till svackdiken. Svackdiken kan utformas med en längsmedgående dränering och från svackdikena</w:t>
      </w:r>
    </w:p>
    <w:p>
      <w:pPr>
        <w:pStyle w:val="P2"/>
        <w:spacing w:after="0" w:beforeAutospacing="0" w:afterAutospacing="0"/>
        <w:sectPr>
          <w:type w:val="nextPage"/>
          <w:pgSz w:w="11930" w:h="16860" w:code="0"/>
          <w:pgMar w:left="0" w:right="0" w:top="880" w:bottom="0" w:header="693" w:footer="0" w:gutter="0"/>
        </w:sectPr>
      </w:pPr>
    </w:p>
    <w:p>
      <w:pPr>
        <w:pStyle w:val="P2"/>
        <w:ind w:left="0"/>
      </w:pPr>
      <w:r>
        <mc:AlternateContent>
          <mc:Choice Requires="wps">
            <w:drawing>
              <wp:anchor xmlns:wp="http://schemas.openxmlformats.org/drawingml/2006/wordprocessingDrawing" distT="0" distB="0" distL="0" distR="0" simplePos="0" relativeHeight="19" behindDoc="0" locked="0" layoutInCell="1" allowOverlap="1">
                <wp:simplePos x="0" y="0"/>
                <wp:positionH relativeFrom="page">
                  <wp:posOffset>7180580</wp:posOffset>
                </wp:positionH>
                <wp:positionV relativeFrom="page">
                  <wp:posOffset>0</wp:posOffset>
                </wp:positionV>
                <wp:extent cx="76200" cy="10693400"/>
                <wp:effectExtent l="0" t="0" r="0" b="0"/>
                <wp:wrapNone/>
                <wp:docPr id="28" name="Graphic 28"/>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28" o:spid="_x0000_s1046" style="position:absolute;width:6pt;height:842pt;z-index:19;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spacing w:before="227" w:beforeAutospacing="0" w:afterAutospacing="0"/>
        <w:ind w:left="0"/>
      </w:pPr>
    </w:p>
    <w:p>
      <w:pPr>
        <w:pStyle w:val="P2"/>
        <w:ind w:right="2140"/>
      </w:pPr>
      <w:r>
        <w:t>vatten</w:t>
      </w:r>
      <w:r>
        <w:rPr>
          <w:spacing w:val="-1"/>
        </w:rPr>
        <w:t xml:space="preserve"> </w:t>
      </w:r>
      <w:r>
        <w:t>ledas</w:t>
      </w:r>
      <w:r>
        <w:rPr>
          <w:spacing w:val="-1"/>
        </w:rPr>
        <w:t xml:space="preserve"> </w:t>
      </w:r>
      <w:r>
        <w:t>genom</w:t>
      </w:r>
      <w:r>
        <w:rPr>
          <w:spacing w:val="-1"/>
        </w:rPr>
        <w:t xml:space="preserve"> </w:t>
      </w:r>
      <w:r>
        <w:t>en</w:t>
      </w:r>
      <w:r>
        <w:rPr>
          <w:spacing w:val="-1"/>
        </w:rPr>
        <w:t xml:space="preserve"> </w:t>
      </w:r>
      <w:r>
        <w:t>upphöjd</w:t>
      </w:r>
      <w:r>
        <w:rPr>
          <w:spacing w:val="-1"/>
        </w:rPr>
        <w:t xml:space="preserve"> </w:t>
      </w:r>
      <w:r>
        <w:t>kupolsilbrunn</w:t>
      </w:r>
      <w:r>
        <w:rPr>
          <w:spacing w:val="-2"/>
        </w:rPr>
        <w:t xml:space="preserve"> </w:t>
      </w:r>
      <w:r>
        <w:t>till</w:t>
      </w:r>
      <w:r>
        <w:rPr>
          <w:spacing w:val="-1"/>
        </w:rPr>
        <w:t xml:space="preserve"> </w:t>
      </w:r>
      <w:r>
        <w:t>ett</w:t>
      </w:r>
      <w:r>
        <w:rPr>
          <w:spacing w:val="-1"/>
        </w:rPr>
        <w:t xml:space="preserve"> </w:t>
      </w:r>
      <w:r>
        <w:t>underjordiskt</w:t>
      </w:r>
      <w:r>
        <w:rPr>
          <w:spacing w:val="-1"/>
        </w:rPr>
        <w:t xml:space="preserve"> </w:t>
      </w:r>
      <w:r>
        <w:t>magasin. Storleken</w:t>
      </w:r>
      <w:r>
        <w:rPr>
          <w:spacing w:val="-11"/>
        </w:rPr>
        <w:t xml:space="preserve"> </w:t>
      </w:r>
      <w:r>
        <w:t>på</w:t>
      </w:r>
      <w:r>
        <w:rPr>
          <w:spacing w:val="-14"/>
        </w:rPr>
        <w:t xml:space="preserve"> </w:t>
      </w:r>
      <w:r>
        <w:t>ett</w:t>
      </w:r>
      <w:r>
        <w:rPr>
          <w:spacing w:val="-11"/>
        </w:rPr>
        <w:t xml:space="preserve"> </w:t>
      </w:r>
      <w:r>
        <w:t>underjordiskt</w:t>
      </w:r>
      <w:r>
        <w:rPr>
          <w:spacing w:val="-10"/>
        </w:rPr>
        <w:t xml:space="preserve"> </w:t>
      </w:r>
      <w:r>
        <w:t>magasin</w:t>
      </w:r>
      <w:r>
        <w:rPr>
          <w:spacing w:val="-10"/>
        </w:rPr>
        <w:t xml:space="preserve"> </w:t>
      </w:r>
      <w:r>
        <w:t>beror</w:t>
      </w:r>
      <w:r>
        <w:rPr>
          <w:spacing w:val="-11"/>
        </w:rPr>
        <w:t xml:space="preserve"> </w:t>
      </w:r>
      <w:r>
        <w:t>av</w:t>
      </w:r>
      <w:r>
        <w:rPr>
          <w:spacing w:val="-12"/>
        </w:rPr>
        <w:t xml:space="preserve"> </w:t>
      </w:r>
      <w:r>
        <w:t>utformningen</w:t>
      </w:r>
      <w:r>
        <w:rPr>
          <w:spacing w:val="-11"/>
        </w:rPr>
        <w:t xml:space="preserve"> </w:t>
      </w:r>
      <w:r>
        <w:t>av</w:t>
      </w:r>
      <w:r>
        <w:rPr>
          <w:spacing w:val="-12"/>
        </w:rPr>
        <w:t xml:space="preserve"> </w:t>
      </w:r>
      <w:r>
        <w:t>svackdiken då dessa i sig kommer att erbjuda en fördröjningsvolym, och som således kan avlasta det underjordiska magasinet. Marken inom Delområde 2 består enligt jordartskartan av isälvssediment (åsmaterial) vilket antas innebära en effektiv infiltration och frekvent dränering av magasinet.</w:t>
      </w:r>
    </w:p>
    <w:p>
      <w:pPr>
        <w:pStyle w:val="P2"/>
        <w:spacing w:before="120" w:beforeAutospacing="0" w:afterAutospacing="0"/>
        <w:ind w:right="2205"/>
      </w:pPr>
      <w:r>
        <w:t>Storleken</w:t>
      </w:r>
      <w:r>
        <w:rPr>
          <w:spacing w:val="-15"/>
        </w:rPr>
        <w:t xml:space="preserve"> </w:t>
      </w:r>
      <w:r>
        <w:t>på</w:t>
      </w:r>
      <w:r>
        <w:rPr>
          <w:spacing w:val="-15"/>
        </w:rPr>
        <w:t xml:space="preserve"> </w:t>
      </w:r>
      <w:r>
        <w:t>ett</w:t>
      </w:r>
      <w:r>
        <w:rPr>
          <w:spacing w:val="-15"/>
        </w:rPr>
        <w:t xml:space="preserve"> </w:t>
      </w:r>
      <w:r>
        <w:t>underjordiskt</w:t>
      </w:r>
      <w:r>
        <w:rPr>
          <w:spacing w:val="-15"/>
        </w:rPr>
        <w:t xml:space="preserve"> </w:t>
      </w:r>
      <w:r>
        <w:t>magasin</w:t>
      </w:r>
      <w:r>
        <w:rPr>
          <w:spacing w:val="-15"/>
        </w:rPr>
        <w:t xml:space="preserve"> </w:t>
      </w:r>
      <w:r>
        <w:t>beror</w:t>
      </w:r>
      <w:r>
        <w:rPr>
          <w:spacing w:val="-16"/>
        </w:rPr>
        <w:t xml:space="preserve"> </w:t>
      </w:r>
      <w:r>
        <w:t>av</w:t>
      </w:r>
      <w:r>
        <w:rPr>
          <w:spacing w:val="-15"/>
        </w:rPr>
        <w:t xml:space="preserve"> </w:t>
      </w:r>
      <w:r>
        <w:t>utformningen</w:t>
      </w:r>
      <w:r>
        <w:rPr>
          <w:spacing w:val="-14"/>
        </w:rPr>
        <w:t xml:space="preserve"> </w:t>
      </w:r>
      <w:r>
        <w:t>av</w:t>
      </w:r>
      <w:r>
        <w:rPr>
          <w:spacing w:val="-15"/>
        </w:rPr>
        <w:t xml:space="preserve"> </w:t>
      </w:r>
      <w:r>
        <w:t>svackdiken då dessa i sig kommer att erbjuda en fördröjningsvolym, och som således kan avlasta det underjordiska magasinet. Marken inom Delområde 2 består enligt</w:t>
      </w:r>
      <w:r>
        <w:rPr>
          <w:spacing w:val="-3"/>
        </w:rPr>
        <w:t xml:space="preserve"> </w:t>
      </w:r>
      <w:r>
        <w:t>jordartskartan</w:t>
      </w:r>
      <w:r>
        <w:rPr>
          <w:spacing w:val="-1"/>
        </w:rPr>
        <w:t xml:space="preserve"> </w:t>
      </w:r>
      <w:r>
        <w:t>av</w:t>
      </w:r>
      <w:r>
        <w:rPr>
          <w:spacing w:val="-3"/>
        </w:rPr>
        <w:t xml:space="preserve"> </w:t>
      </w:r>
      <w:r>
        <w:t>isälvssediment</w:t>
      </w:r>
      <w:r>
        <w:rPr>
          <w:spacing w:val="-3"/>
        </w:rPr>
        <w:t xml:space="preserve"> </w:t>
      </w:r>
      <w:r>
        <w:t>(åsmaterial)</w:t>
      </w:r>
      <w:r>
        <w:rPr>
          <w:spacing w:val="-3"/>
        </w:rPr>
        <w:t xml:space="preserve"> </w:t>
      </w:r>
      <w:r>
        <w:t>vilket</w:t>
      </w:r>
      <w:r>
        <w:rPr>
          <w:spacing w:val="-3"/>
        </w:rPr>
        <w:t xml:space="preserve"> </w:t>
      </w:r>
      <w:r>
        <w:t>antas</w:t>
      </w:r>
      <w:r>
        <w:rPr>
          <w:spacing w:val="-3"/>
        </w:rPr>
        <w:t xml:space="preserve"> </w:t>
      </w:r>
      <w:r>
        <w:t>innebära</w:t>
      </w:r>
      <w:r>
        <w:rPr>
          <w:spacing w:val="-4"/>
        </w:rPr>
        <w:t xml:space="preserve"> </w:t>
      </w:r>
      <w:r>
        <w:t>en effektiv infiltration och frekvent dränering av magasinet.</w:t>
      </w:r>
    </w:p>
    <w:p>
      <w:pPr>
        <w:pStyle w:val="P2"/>
        <w:spacing w:before="121" w:beforeAutospacing="0" w:afterAutospacing="0"/>
        <w:ind w:right="2205"/>
      </w:pPr>
      <w:r>
        <w:t>Eftersom smältvatten från snö är en typ av dagvatten är den generella ansatsen</w:t>
      </w:r>
      <w:r>
        <w:rPr>
          <w:spacing w:val="-11"/>
        </w:rPr>
        <w:t xml:space="preserve"> </w:t>
      </w:r>
      <w:r>
        <w:t>att</w:t>
      </w:r>
      <w:r>
        <w:rPr>
          <w:spacing w:val="-9"/>
        </w:rPr>
        <w:t xml:space="preserve"> </w:t>
      </w:r>
      <w:r>
        <w:t>det</w:t>
      </w:r>
      <w:r>
        <w:rPr>
          <w:spacing w:val="-10"/>
        </w:rPr>
        <w:t xml:space="preserve"> </w:t>
      </w:r>
      <w:r>
        <w:t>primärt</w:t>
      </w:r>
      <w:r>
        <w:rPr>
          <w:spacing w:val="-11"/>
        </w:rPr>
        <w:t xml:space="preserve"> </w:t>
      </w:r>
      <w:r>
        <w:t>ska</w:t>
      </w:r>
      <w:r>
        <w:rPr>
          <w:spacing w:val="-11"/>
        </w:rPr>
        <w:t xml:space="preserve"> </w:t>
      </w:r>
      <w:r>
        <w:t>omhändertas</w:t>
      </w:r>
      <w:r>
        <w:rPr>
          <w:spacing w:val="-10"/>
        </w:rPr>
        <w:t xml:space="preserve"> </w:t>
      </w:r>
      <w:r>
        <w:t>och</w:t>
      </w:r>
      <w:r>
        <w:rPr>
          <w:spacing w:val="-8"/>
        </w:rPr>
        <w:t xml:space="preserve"> </w:t>
      </w:r>
      <w:r>
        <w:t>renas</w:t>
      </w:r>
      <w:r>
        <w:rPr>
          <w:spacing w:val="-10"/>
        </w:rPr>
        <w:t xml:space="preserve"> </w:t>
      </w:r>
      <w:r>
        <w:t>lokalt,</w:t>
      </w:r>
      <w:r>
        <w:rPr>
          <w:spacing w:val="-9"/>
        </w:rPr>
        <w:t xml:space="preserve"> </w:t>
      </w:r>
      <w:r>
        <w:t>enligt</w:t>
      </w:r>
      <w:r>
        <w:rPr>
          <w:spacing w:val="-10"/>
        </w:rPr>
        <w:t xml:space="preserve"> </w:t>
      </w:r>
      <w:r>
        <w:t>Sandvikens kommuns</w:t>
      </w:r>
      <w:r>
        <w:rPr>
          <w:spacing w:val="-7"/>
        </w:rPr>
        <w:t xml:space="preserve"> </w:t>
      </w:r>
      <w:r>
        <w:t>Dagvattenplan</w:t>
      </w:r>
      <w:r>
        <w:rPr>
          <w:spacing w:val="-8"/>
        </w:rPr>
        <w:t xml:space="preserve"> </w:t>
      </w:r>
      <w:r>
        <w:t>(2023).</w:t>
      </w:r>
      <w:r>
        <w:rPr>
          <w:spacing w:val="-11"/>
        </w:rPr>
        <w:t xml:space="preserve"> </w:t>
      </w:r>
      <w:r>
        <w:t>Vid</w:t>
      </w:r>
      <w:r>
        <w:rPr>
          <w:spacing w:val="-10"/>
        </w:rPr>
        <w:t xml:space="preserve"> </w:t>
      </w:r>
      <w:r>
        <w:t>projektering</w:t>
      </w:r>
      <w:r>
        <w:rPr>
          <w:spacing w:val="-4"/>
        </w:rPr>
        <w:t xml:space="preserve"> </w:t>
      </w:r>
      <w:r>
        <w:t>av</w:t>
      </w:r>
      <w:r>
        <w:rPr>
          <w:spacing w:val="-8"/>
        </w:rPr>
        <w:t xml:space="preserve"> </w:t>
      </w:r>
      <w:r>
        <w:t>den</w:t>
      </w:r>
      <w:r>
        <w:rPr>
          <w:spacing w:val="-8"/>
        </w:rPr>
        <w:t xml:space="preserve"> </w:t>
      </w:r>
      <w:r>
        <w:t>nya</w:t>
      </w:r>
      <w:r>
        <w:rPr>
          <w:spacing w:val="-12"/>
        </w:rPr>
        <w:t xml:space="preserve"> </w:t>
      </w:r>
      <w:r>
        <w:t>byggnationen kan ytor för snöupplag fördelaktigt placeras på eller närliggande grönytor. På samma sätt som för regn är det fördelaktigt att markplanera så att flödesvägarna för smältvatten leds mot naturytor. Lämpligen nyttjas svackdiken som snöupplag under vintertid.</w:t>
      </w:r>
    </w:p>
    <w:p>
      <w:pPr>
        <w:pStyle w:val="P4"/>
      </w:pPr>
      <w:bookmarkEnd w:id="95"/>
      <w:bookmarkStart w:id="96" w:name="Hälsa och säkerhet"/>
      <w:bookmarkEnd w:id="96"/>
      <w:r>
        <w:t>Hälsa</w:t>
      </w:r>
      <w:r>
        <w:rPr>
          <w:spacing w:val="-9"/>
        </w:rPr>
        <w:t xml:space="preserve"> </w:t>
      </w:r>
      <w:r>
        <w:t>och</w:t>
      </w:r>
      <w:r>
        <w:rPr>
          <w:spacing w:val="-8"/>
        </w:rPr>
        <w:t xml:space="preserve"> </w:t>
      </w:r>
      <w:r>
        <w:rPr>
          <w:spacing w:val="-2"/>
        </w:rPr>
        <w:t>säkerhet</w:t>
      </w:r>
    </w:p>
    <w:p>
      <w:pPr>
        <w:spacing w:before="179" w:beforeAutospacing="0" w:afterAutospacing="0"/>
        <w:ind w:firstLine="0" w:left="2438" w:right="0"/>
        <w:jc w:val="left"/>
        <w:rPr>
          <w:rFonts w:ascii="Arial" w:hAnsi="Arial"/>
          <w:b w:val="1"/>
          <w:sz w:val="22"/>
        </w:rPr>
      </w:pPr>
      <w:r>
        <w:rPr>
          <w:rFonts w:ascii="Arial" w:hAnsi="Arial"/>
          <w:b w:val="1"/>
          <w:sz w:val="22"/>
        </w:rPr>
        <w:t>Risk</w:t>
      </w:r>
      <w:r>
        <w:rPr>
          <w:rFonts w:ascii="Arial" w:hAnsi="Arial"/>
          <w:b w:val="1"/>
          <w:sz w:val="22"/>
          <w:spacing w:val="-14"/>
        </w:rPr>
        <w:t xml:space="preserve"> </w:t>
      </w:r>
      <w:r>
        <w:rPr>
          <w:rFonts w:ascii="Arial" w:hAnsi="Arial"/>
          <w:b w:val="1"/>
          <w:sz w:val="22"/>
        </w:rPr>
        <w:t>för</w:t>
      </w:r>
      <w:r>
        <w:rPr>
          <w:rFonts w:ascii="Arial" w:hAnsi="Arial"/>
          <w:b w:val="1"/>
          <w:sz w:val="22"/>
          <w:spacing w:val="-11"/>
        </w:rPr>
        <w:t xml:space="preserve"> </w:t>
      </w:r>
      <w:r>
        <w:rPr>
          <w:rFonts w:ascii="Arial" w:hAnsi="Arial"/>
          <w:b w:val="1"/>
          <w:sz w:val="22"/>
          <w:spacing w:val="-2"/>
        </w:rPr>
        <w:t>översvämning</w:t>
      </w:r>
    </w:p>
    <w:p>
      <w:pPr>
        <w:pStyle w:val="P2"/>
        <w:spacing w:before="58" w:beforeAutospacing="0" w:afterAutospacing="0"/>
        <w:ind w:right="2327"/>
      </w:pPr>
      <w:bookmarkStart w:id="97" w:name="pf_riskföröversvämning01"/>
      <w:r>
        <w:t>Gällande skyfall (s.k. 100-årsregn) har skyfallsvägar, flödesriktning och översvämningsytor analyserats genom Scalgo och genom analys av laserdata.</w:t>
      </w:r>
      <w:r>
        <w:rPr>
          <w:spacing w:val="-15"/>
        </w:rPr>
        <w:t xml:space="preserve"> </w:t>
      </w:r>
      <w:r>
        <w:t>Detta</w:t>
      </w:r>
      <w:r>
        <w:rPr>
          <w:spacing w:val="-15"/>
        </w:rPr>
        <w:t xml:space="preserve"> </w:t>
      </w:r>
      <w:r>
        <w:t>för</w:t>
      </w:r>
      <w:r>
        <w:rPr>
          <w:spacing w:val="-15"/>
        </w:rPr>
        <w:t xml:space="preserve"> </w:t>
      </w:r>
      <w:r>
        <w:t>att</w:t>
      </w:r>
      <w:r>
        <w:rPr>
          <w:spacing w:val="-15"/>
        </w:rPr>
        <w:t xml:space="preserve"> </w:t>
      </w:r>
      <w:r>
        <w:t>kartlägga</w:t>
      </w:r>
      <w:r>
        <w:rPr>
          <w:spacing w:val="-15"/>
        </w:rPr>
        <w:t xml:space="preserve"> </w:t>
      </w:r>
      <w:r>
        <w:t>befintlig</w:t>
      </w:r>
      <w:r>
        <w:rPr>
          <w:spacing w:val="-15"/>
        </w:rPr>
        <w:t xml:space="preserve"> </w:t>
      </w:r>
      <w:r>
        <w:t>situation</w:t>
      </w:r>
      <w:r>
        <w:rPr>
          <w:spacing w:val="-15"/>
        </w:rPr>
        <w:t xml:space="preserve"> </w:t>
      </w:r>
      <w:r>
        <w:t>för</w:t>
      </w:r>
      <w:r>
        <w:rPr>
          <w:spacing w:val="-15"/>
        </w:rPr>
        <w:t xml:space="preserve"> </w:t>
      </w:r>
      <w:r>
        <w:t>de</w:t>
      </w:r>
      <w:r>
        <w:rPr>
          <w:spacing w:val="-16"/>
        </w:rPr>
        <w:t xml:space="preserve"> </w:t>
      </w:r>
      <w:r>
        <w:t>extremsituationer då ledningar och brunnar står fulla.</w:t>
      </w:r>
    </w:p>
    <w:p>
      <w:pPr>
        <w:pStyle w:val="P2"/>
        <w:spacing w:before="3" w:beforeAutospacing="0" w:afterAutospacing="0"/>
        <w:ind w:left="0"/>
        <w:rPr>
          <w:sz w:val="8"/>
        </w:rPr>
      </w:pPr>
      <w:r>
        <w:rPr>
          <w:sz w:val="8"/>
        </w:rPr>
        <w:drawing>
          <wp:anchor xmlns:wp="http://schemas.openxmlformats.org/drawingml/2006/wordprocessingDrawing" distT="0" distB="0" distL="0" distR="0" simplePos="0" relativeHeight="487190533" behindDoc="1" locked="0" layoutInCell="1" allowOverlap="1">
            <wp:simplePos x="0" y="0"/>
            <wp:positionH relativeFrom="page">
              <wp:posOffset>1548130</wp:posOffset>
            </wp:positionH>
            <wp:positionV relativeFrom="paragraph">
              <wp:posOffset>75565</wp:posOffset>
            </wp:positionV>
            <wp:extent cx="4695190" cy="3740150"/>
            <wp:effectExtent l="0" t="0" r="0" b="0"/>
            <wp:wrapTopAndBottom/>
            <wp:docPr id="29" name="Image 29" descr="En bild som visar befintliga skyfallsvägar och översvämningsytor"/>
            <wp:cNvGraphicFramePr/>
            <a:graphic xmlns:a="http://schemas.openxmlformats.org/drawingml/2006/main">
              <a:graphicData uri="http://schemas.openxmlformats.org/drawingml/2006/picture">
                <pic:pic xmlns:pic="http://schemas.openxmlformats.org/drawingml/2006/picture">
                  <pic:nvPicPr>
                    <pic:cNvPr id="29" name="Image 29" descr="En bild som visar befintliga skyfallsvägar och översvämningsytor"/>
                    <pic:cNvPicPr/>
                  </pic:nvPicPr>
                  <pic:blipFill dpi="0">
                    <a:blip xmlns:r="http://schemas.openxmlformats.org/officeDocument/2006/relationships" r:embed="Relimage8" cstate="print"/>
                    <a:srcRect/>
                    <a:stretch>
                      <a:fillRect/>
                    </a:stretch>
                  </pic:blipFill>
                  <pic:spPr>
                    <a:xfrm>
                      <a:off x="0" y="0"/>
                      <a:ext cx="4695693" cy="3740754"/>
                    </a:xfrm>
                    <a:prstGeom prst="rect"/>
                  </pic:spPr>
                </pic:pic>
              </a:graphicData>
            </a:graphic>
          </wp:anchor>
        </w:drawing>
      </w:r>
    </w:p>
    <w:p>
      <w:pPr>
        <w:spacing w:lineRule="auto" w:line="244" w:before="3" w:beforeAutospacing="0" w:afterAutospacing="0"/>
        <w:ind w:firstLine="0" w:left="2438" w:right="2109"/>
        <w:jc w:val="left"/>
        <w:rPr>
          <w:i w:val="1"/>
          <w:sz w:val="16"/>
        </w:rPr>
      </w:pPr>
      <w:r>
        <w:rPr>
          <w:i w:val="1"/>
          <w:sz w:val="16"/>
        </w:rPr>
        <w:t>Flygfoto</w:t>
      </w:r>
      <w:r>
        <w:rPr>
          <w:i w:val="1"/>
          <w:sz w:val="16"/>
          <w:spacing w:val="-10"/>
        </w:rPr>
        <w:t xml:space="preserve"> </w:t>
      </w:r>
      <w:r>
        <w:rPr>
          <w:i w:val="1"/>
          <w:sz w:val="16"/>
        </w:rPr>
        <w:t>över</w:t>
      </w:r>
      <w:r>
        <w:rPr>
          <w:i w:val="1"/>
          <w:sz w:val="16"/>
          <w:spacing w:val="-12"/>
        </w:rPr>
        <w:t xml:space="preserve"> </w:t>
      </w:r>
      <w:r>
        <w:rPr>
          <w:i w:val="1"/>
          <w:sz w:val="16"/>
        </w:rPr>
        <w:t>detaljplaneområdet</w:t>
      </w:r>
      <w:r>
        <w:rPr>
          <w:i w:val="1"/>
          <w:sz w:val="16"/>
          <w:spacing w:val="-10"/>
        </w:rPr>
        <w:t xml:space="preserve"> </w:t>
      </w:r>
      <w:r>
        <w:rPr>
          <w:i w:val="1"/>
          <w:sz w:val="16"/>
        </w:rPr>
        <w:t>med</w:t>
      </w:r>
      <w:r>
        <w:rPr>
          <w:i w:val="1"/>
          <w:sz w:val="16"/>
          <w:spacing w:val="-10"/>
        </w:rPr>
        <w:t xml:space="preserve"> </w:t>
      </w:r>
      <w:r>
        <w:rPr>
          <w:i w:val="1"/>
          <w:sz w:val="16"/>
        </w:rPr>
        <w:t>projicering</w:t>
      </w:r>
      <w:r>
        <w:rPr>
          <w:i w:val="1"/>
          <w:sz w:val="16"/>
          <w:spacing w:val="-10"/>
        </w:rPr>
        <w:t xml:space="preserve"> </w:t>
      </w:r>
      <w:r>
        <w:rPr>
          <w:i w:val="1"/>
          <w:sz w:val="16"/>
        </w:rPr>
        <w:t>av</w:t>
      </w:r>
      <w:r>
        <w:rPr>
          <w:i w:val="1"/>
          <w:sz w:val="16"/>
          <w:spacing w:val="-11"/>
        </w:rPr>
        <w:t xml:space="preserve"> </w:t>
      </w:r>
      <w:r>
        <w:rPr>
          <w:i w:val="1"/>
          <w:sz w:val="16"/>
        </w:rPr>
        <w:t>befintliga</w:t>
      </w:r>
      <w:r>
        <w:rPr>
          <w:i w:val="1"/>
          <w:sz w:val="16"/>
          <w:spacing w:val="-10"/>
        </w:rPr>
        <w:t xml:space="preserve"> </w:t>
      </w:r>
      <w:r>
        <w:rPr>
          <w:i w:val="1"/>
          <w:sz w:val="16"/>
        </w:rPr>
        <w:t>skyfallsvägar</w:t>
      </w:r>
      <w:r>
        <w:rPr>
          <w:i w:val="1"/>
          <w:sz w:val="16"/>
          <w:spacing w:val="-10"/>
        </w:rPr>
        <w:t xml:space="preserve"> </w:t>
      </w:r>
      <w:r>
        <w:rPr>
          <w:i w:val="1"/>
          <w:sz w:val="16"/>
        </w:rPr>
        <w:t>och</w:t>
      </w:r>
      <w:r>
        <w:rPr>
          <w:i w:val="1"/>
          <w:sz w:val="16"/>
          <w:spacing w:val="-10"/>
        </w:rPr>
        <w:t xml:space="preserve"> </w:t>
      </w:r>
      <w:r>
        <w:rPr>
          <w:i w:val="1"/>
          <w:sz w:val="16"/>
        </w:rPr>
        <w:t>översvämningsytor</w:t>
      </w:r>
      <w:r>
        <w:rPr>
          <w:i w:val="1"/>
          <w:sz w:val="16"/>
          <w:spacing w:val="-10"/>
        </w:rPr>
        <w:t xml:space="preserve"> </w:t>
      </w:r>
      <w:r>
        <w:rPr>
          <w:i w:val="1"/>
          <w:sz w:val="16"/>
        </w:rPr>
        <w:t>via</w:t>
      </w:r>
      <w:r>
        <w:rPr>
          <w:i w:val="1"/>
          <w:sz w:val="16"/>
          <w:spacing w:val="-10"/>
        </w:rPr>
        <w:t xml:space="preserve"> </w:t>
      </w:r>
      <w:r>
        <w:rPr>
          <w:i w:val="1"/>
          <w:sz w:val="16"/>
        </w:rPr>
        <w:t>Scalgo</w:t>
      </w:r>
      <w:r>
        <w:rPr>
          <w:i w:val="1"/>
          <w:sz w:val="16"/>
          <w:spacing w:val="40"/>
        </w:rPr>
        <w:t xml:space="preserve"> </w:t>
      </w:r>
      <w:r>
        <w:rPr>
          <w:i w:val="1"/>
          <w:sz w:val="16"/>
        </w:rPr>
        <w:t>(Civilscon</w:t>
      </w:r>
      <w:r>
        <w:rPr>
          <w:i w:val="1"/>
          <w:sz w:val="16"/>
          <w:spacing w:val="-10"/>
        </w:rPr>
        <w:t xml:space="preserve"> </w:t>
      </w:r>
      <w:r>
        <w:rPr>
          <w:i w:val="1"/>
          <w:sz w:val="16"/>
        </w:rPr>
        <w:t>2025-03-14).</w:t>
      </w:r>
    </w:p>
    <w:p>
      <w:pPr>
        <w:spacing w:lineRule="auto" w:line="244" w:after="0" w:beforeAutospacing="0" w:afterAutospacing="0"/>
        <w:jc w:val="left"/>
        <w:rPr>
          <w:i w:val="1"/>
          <w:sz w:val="16"/>
        </w:rPr>
        <w:sectPr>
          <w:type w:val="nextPage"/>
          <w:pgSz w:w="11930" w:h="16860" w:code="0"/>
          <w:pgMar w:left="0" w:right="0" w:top="880" w:bottom="0" w:header="693" w:footer="0" w:gutter="0"/>
        </w:sectPr>
      </w:pPr>
    </w:p>
    <w:p>
      <w:pPr>
        <w:pStyle w:val="P2"/>
        <w:ind w:left="0"/>
        <w:rPr>
          <w:i w:val="1"/>
          <w:sz w:val="20"/>
        </w:rPr>
      </w:pPr>
      <w:r>
        <w:rPr>
          <w:i w:val="1"/>
          <w:sz w:val="20"/>
        </w:rPr>
        <mc:AlternateContent>
          <mc:Choice Requires="wps">
            <w:drawing>
              <wp:anchor xmlns:wp="http://schemas.openxmlformats.org/drawingml/2006/wordprocessingDrawing" distT="0" distB="0" distL="0" distR="0" simplePos="0" relativeHeight="20" behindDoc="0" locked="0" layoutInCell="1" allowOverlap="1">
                <wp:simplePos x="0" y="0"/>
                <wp:positionH relativeFrom="page">
                  <wp:posOffset>7180580</wp:posOffset>
                </wp:positionH>
                <wp:positionV relativeFrom="page">
                  <wp:posOffset>0</wp:posOffset>
                </wp:positionV>
                <wp:extent cx="76200" cy="10693400"/>
                <wp:effectExtent l="0" t="0" r="0" b="0"/>
                <wp:wrapNone/>
                <wp:docPr id="30" name="Graphic 30"/>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0" o:spid="_x0000_s1047" style="position:absolute;width:6pt;height:842pt;z-index:20;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i w:val="1"/>
          <w:sz w:val="20"/>
        </w:rPr>
      </w:pPr>
    </w:p>
    <w:p>
      <w:pPr>
        <w:pStyle w:val="P2"/>
        <w:spacing w:before="89" w:beforeAutospacing="0" w:afterAutospacing="0"/>
        <w:ind w:left="0"/>
        <w:rPr>
          <w:i w:val="1"/>
          <w:sz w:val="20"/>
        </w:rPr>
      </w:pPr>
    </w:p>
    <w:p>
      <w:pPr>
        <w:spacing w:before="0" w:beforeAutospacing="0" w:afterAutospacing="0"/>
        <w:ind w:firstLine="0" w:left="2438" w:right="0"/>
        <w:jc w:val="left"/>
        <w:rPr>
          <w:rFonts w:ascii="Arial" w:hAnsi="Arial"/>
          <w:b w:val="1"/>
          <w:sz w:val="20"/>
        </w:rPr>
      </w:pPr>
      <w:r>
        <w:rPr>
          <w:rFonts w:ascii="Arial" w:hAnsi="Arial"/>
          <w:b w:val="1"/>
          <w:sz w:val="20"/>
          <w:spacing w:val="-4"/>
        </w:rPr>
        <w:t>Planförslag</w:t>
      </w:r>
      <w:r>
        <w:rPr>
          <w:rFonts w:ascii="Arial" w:hAnsi="Arial"/>
          <w:b w:val="1"/>
          <w:sz w:val="20"/>
          <w:spacing w:val="-5"/>
        </w:rPr>
        <w:t xml:space="preserve"> </w:t>
      </w:r>
      <w:r>
        <w:rPr>
          <w:rFonts w:ascii="Arial" w:hAnsi="Arial"/>
          <w:b w:val="1"/>
          <w:sz w:val="20"/>
          <w:spacing w:val="-4"/>
        </w:rPr>
        <w:t>och</w:t>
      </w:r>
      <w:r>
        <w:rPr>
          <w:rFonts w:ascii="Arial" w:hAnsi="Arial"/>
          <w:b w:val="1"/>
          <w:sz w:val="20"/>
          <w:spacing w:val="6"/>
        </w:rPr>
        <w:t xml:space="preserve"> </w:t>
      </w:r>
      <w:r>
        <w:rPr>
          <w:rFonts w:ascii="Arial" w:hAnsi="Arial"/>
          <w:b w:val="1"/>
          <w:sz w:val="20"/>
          <w:spacing w:val="-4"/>
        </w:rPr>
        <w:t>konsekvenser</w:t>
      </w:r>
    </w:p>
    <w:p>
      <w:pPr>
        <w:pStyle w:val="P2"/>
        <w:spacing w:before="60" w:beforeAutospacing="0" w:afterAutospacing="0"/>
        <w:ind w:right="2109"/>
      </w:pPr>
      <w:r>
        <w:t>Höjdnivån</w:t>
      </w:r>
      <w:r>
        <w:rPr>
          <w:spacing w:val="-15"/>
        </w:rPr>
        <w:t xml:space="preserve"> </w:t>
      </w:r>
      <w:r>
        <w:t>vid</w:t>
      </w:r>
      <w:r>
        <w:rPr>
          <w:spacing w:val="-13"/>
        </w:rPr>
        <w:t xml:space="preserve"> </w:t>
      </w:r>
      <w:r>
        <w:t>befintlig</w:t>
      </w:r>
      <w:r>
        <w:rPr>
          <w:spacing w:val="-15"/>
        </w:rPr>
        <w:t xml:space="preserve"> </w:t>
      </w:r>
      <w:r>
        <w:t>evakueringsväg</w:t>
      </w:r>
      <w:r>
        <w:rPr>
          <w:spacing w:val="-11"/>
        </w:rPr>
        <w:t xml:space="preserve"> </w:t>
      </w:r>
      <w:r>
        <w:t>för</w:t>
      </w:r>
      <w:r>
        <w:rPr>
          <w:spacing w:val="-16"/>
        </w:rPr>
        <w:t xml:space="preserve"> </w:t>
      </w:r>
      <w:r>
        <w:t>skyfallsflöden</w:t>
      </w:r>
      <w:r>
        <w:rPr>
          <w:spacing w:val="-12"/>
        </w:rPr>
        <w:t xml:space="preserve"> </w:t>
      </w:r>
      <w:r>
        <w:t>ut</w:t>
      </w:r>
      <w:r>
        <w:rPr>
          <w:spacing w:val="-15"/>
        </w:rPr>
        <w:t xml:space="preserve"> </w:t>
      </w:r>
      <w:r>
        <w:t>från</w:t>
      </w:r>
      <w:r>
        <w:rPr>
          <w:spacing w:val="-11"/>
        </w:rPr>
        <w:t xml:space="preserve"> </w:t>
      </w:r>
      <w:r>
        <w:t>fastigheten ligger</w:t>
      </w:r>
      <w:r>
        <w:rPr>
          <w:spacing w:val="-8"/>
        </w:rPr>
        <w:t xml:space="preserve"> </w:t>
      </w:r>
      <w:r>
        <w:t>omkring</w:t>
      </w:r>
      <w:r>
        <w:rPr>
          <w:spacing w:val="-1"/>
        </w:rPr>
        <w:t xml:space="preserve"> </w:t>
      </w:r>
      <w:r>
        <w:t>+65,25.</w:t>
      </w:r>
      <w:r>
        <w:rPr>
          <w:spacing w:val="-1"/>
        </w:rPr>
        <w:t xml:space="preserve"> </w:t>
      </w:r>
      <w:r>
        <w:t>Således</w:t>
      </w:r>
      <w:r>
        <w:rPr>
          <w:spacing w:val="-2"/>
        </w:rPr>
        <w:t xml:space="preserve"> </w:t>
      </w:r>
      <w:r>
        <w:t>rekommenderas</w:t>
      </w:r>
      <w:r>
        <w:rPr>
          <w:spacing w:val="1"/>
        </w:rPr>
        <w:t xml:space="preserve"> </w:t>
      </w:r>
      <w:r>
        <w:t>en</w:t>
      </w:r>
      <w:r>
        <w:rPr>
          <w:spacing w:val="-1"/>
        </w:rPr>
        <w:t xml:space="preserve"> </w:t>
      </w:r>
      <w:r>
        <w:t>färdig</w:t>
      </w:r>
      <w:r>
        <w:rPr>
          <w:spacing w:val="-1"/>
        </w:rPr>
        <w:t xml:space="preserve"> </w:t>
      </w:r>
      <w:r>
        <w:t>golvhöjd</w:t>
      </w:r>
      <w:r>
        <w:rPr>
          <w:spacing w:val="-1"/>
        </w:rPr>
        <w:t xml:space="preserve"> </w:t>
      </w:r>
      <w:r>
        <w:t>på</w:t>
      </w:r>
      <w:r>
        <w:rPr>
          <w:spacing w:val="-5"/>
        </w:rPr>
        <w:t xml:space="preserve"> </w:t>
      </w:r>
      <w:r>
        <w:rPr>
          <w:spacing w:val="-2"/>
        </w:rPr>
        <w:t>minst</w:t>
      </w:r>
    </w:p>
    <w:p>
      <w:pPr>
        <w:pStyle w:val="P2"/>
        <w:ind w:right="2109"/>
      </w:pPr>
      <w:r>
        <w:t>+65,50 i höjdsystemet RH2000 i syfte att undvika att vatten riskerar att översvämma</w:t>
      </w:r>
      <w:r>
        <w:rPr>
          <w:spacing w:val="-9"/>
        </w:rPr>
        <w:t xml:space="preserve"> </w:t>
      </w:r>
      <w:r>
        <w:t>byggnader</w:t>
      </w:r>
      <w:r>
        <w:rPr>
          <w:spacing w:val="-5"/>
        </w:rPr>
        <w:t xml:space="preserve"> </w:t>
      </w:r>
      <w:r>
        <w:t>vid</w:t>
      </w:r>
      <w:r>
        <w:rPr>
          <w:spacing w:val="-6"/>
        </w:rPr>
        <w:t xml:space="preserve"> </w:t>
      </w:r>
      <w:r>
        <w:t>skyfall.</w:t>
      </w:r>
      <w:r>
        <w:rPr>
          <w:spacing w:val="-6"/>
        </w:rPr>
        <w:t xml:space="preserve"> </w:t>
      </w:r>
      <w:r>
        <w:t>Nivån</w:t>
      </w:r>
      <w:r>
        <w:rPr>
          <w:spacing w:val="-7"/>
        </w:rPr>
        <w:t xml:space="preserve"> </w:t>
      </w:r>
      <w:r>
        <w:t>över</w:t>
      </w:r>
      <w:r>
        <w:rPr>
          <w:spacing w:val="-7"/>
        </w:rPr>
        <w:t xml:space="preserve"> </w:t>
      </w:r>
      <w:r>
        <w:t>Säljansvägen</w:t>
      </w:r>
      <w:r>
        <w:rPr>
          <w:spacing w:val="-6"/>
        </w:rPr>
        <w:t xml:space="preserve"> </w:t>
      </w:r>
      <w:r>
        <w:t>vid</w:t>
      </w:r>
      <w:r>
        <w:rPr>
          <w:spacing w:val="-6"/>
        </w:rPr>
        <w:t xml:space="preserve"> </w:t>
      </w:r>
      <w:r>
        <w:t>befintligt trumläge</w:t>
      </w:r>
      <w:r>
        <w:rPr>
          <w:spacing w:val="-14"/>
        </w:rPr>
        <w:t xml:space="preserve"> </w:t>
      </w:r>
      <w:r>
        <w:t>ligger</w:t>
      </w:r>
      <w:r>
        <w:rPr>
          <w:spacing w:val="-10"/>
        </w:rPr>
        <w:t xml:space="preserve"> </w:t>
      </w:r>
      <w:r>
        <w:t>lägre,</w:t>
      </w:r>
      <w:r>
        <w:rPr>
          <w:spacing w:val="-10"/>
        </w:rPr>
        <w:t xml:space="preserve"> </w:t>
      </w:r>
      <w:r>
        <w:t>vilket</w:t>
      </w:r>
      <w:r>
        <w:rPr>
          <w:spacing w:val="-10"/>
        </w:rPr>
        <w:t xml:space="preserve"> </w:t>
      </w:r>
      <w:r>
        <w:t>innebär</w:t>
      </w:r>
      <w:r>
        <w:rPr>
          <w:spacing w:val="-8"/>
        </w:rPr>
        <w:t xml:space="preserve"> </w:t>
      </w:r>
      <w:r>
        <w:t>att</w:t>
      </w:r>
      <w:r>
        <w:rPr>
          <w:spacing w:val="-10"/>
        </w:rPr>
        <w:t xml:space="preserve"> </w:t>
      </w:r>
      <w:r>
        <w:t>vatten</w:t>
      </w:r>
      <w:r>
        <w:rPr>
          <w:spacing w:val="-10"/>
        </w:rPr>
        <w:t xml:space="preserve"> </w:t>
      </w:r>
      <w:r>
        <w:t>svämmar</w:t>
      </w:r>
      <w:r>
        <w:rPr>
          <w:spacing w:val="-11"/>
        </w:rPr>
        <w:t xml:space="preserve"> </w:t>
      </w:r>
      <w:r>
        <w:t>över</w:t>
      </w:r>
      <w:r>
        <w:rPr>
          <w:spacing w:val="-13"/>
        </w:rPr>
        <w:t xml:space="preserve"> </w:t>
      </w:r>
      <w:r>
        <w:t>vägen</w:t>
      </w:r>
      <w:r>
        <w:rPr>
          <w:spacing w:val="-8"/>
        </w:rPr>
        <w:t xml:space="preserve"> </w:t>
      </w:r>
      <w:r>
        <w:t>före</w:t>
      </w:r>
      <w:r>
        <w:rPr>
          <w:spacing w:val="-11"/>
        </w:rPr>
        <w:t xml:space="preserve"> </w:t>
      </w:r>
      <w:r>
        <w:t xml:space="preserve">det riskerar att översvämma ny byggnation om rekommendation för FG-nivå </w:t>
      </w:r>
      <w:r>
        <w:rPr>
          <w:spacing w:val="-2"/>
        </w:rPr>
        <w:t>efterlevs.</w:t>
      </w:r>
    </w:p>
    <w:p>
      <w:pPr>
        <w:pStyle w:val="P2"/>
        <w:spacing w:before="159" w:beforeAutospacing="0" w:afterAutospacing="0"/>
        <w:ind w:right="2109"/>
      </w:pPr>
      <w:r>
        <w:t>En</w:t>
      </w:r>
      <w:r>
        <w:rPr>
          <w:spacing w:val="-4"/>
        </w:rPr>
        <w:t xml:space="preserve"> </w:t>
      </w:r>
      <w:r>
        <w:t>risk</w:t>
      </w:r>
      <w:r>
        <w:rPr>
          <w:spacing w:val="-4"/>
        </w:rPr>
        <w:t xml:space="preserve"> </w:t>
      </w:r>
      <w:r>
        <w:t>som</w:t>
      </w:r>
      <w:r>
        <w:rPr>
          <w:spacing w:val="-6"/>
        </w:rPr>
        <w:t xml:space="preserve"> </w:t>
      </w:r>
      <w:r>
        <w:t>identifierats</w:t>
      </w:r>
      <w:r>
        <w:rPr>
          <w:spacing w:val="-4"/>
        </w:rPr>
        <w:t xml:space="preserve"> </w:t>
      </w:r>
      <w:r>
        <w:t>avseende</w:t>
      </w:r>
      <w:r>
        <w:rPr>
          <w:spacing w:val="-5"/>
        </w:rPr>
        <w:t xml:space="preserve"> </w:t>
      </w:r>
      <w:r>
        <w:t>skyfallshantering</w:t>
      </w:r>
      <w:r>
        <w:rPr>
          <w:spacing w:val="-4"/>
        </w:rPr>
        <w:t xml:space="preserve"> </w:t>
      </w:r>
      <w:r>
        <w:t>är</w:t>
      </w:r>
      <w:r>
        <w:rPr>
          <w:spacing w:val="-5"/>
        </w:rPr>
        <w:t xml:space="preserve"> </w:t>
      </w:r>
      <w:r>
        <w:t>kopplad</w:t>
      </w:r>
      <w:r>
        <w:rPr>
          <w:spacing w:val="-4"/>
        </w:rPr>
        <w:t xml:space="preserve"> </w:t>
      </w:r>
      <w:r>
        <w:t>till</w:t>
      </w:r>
      <w:r>
        <w:rPr>
          <w:spacing w:val="-6"/>
        </w:rPr>
        <w:t xml:space="preserve"> </w:t>
      </w:r>
      <w:r>
        <w:t>planerad ny byggnation i Delområde 2. Eftersom befintlig mark sluttar i västlig riktning finns risk att vatten blir stående mot planerad ny huskropp och att situationen</w:t>
      </w:r>
      <w:r>
        <w:rPr>
          <w:spacing w:val="-13"/>
        </w:rPr>
        <w:t xml:space="preserve"> </w:t>
      </w:r>
      <w:r>
        <w:t>förvärras</w:t>
      </w:r>
      <w:r>
        <w:rPr>
          <w:spacing w:val="-15"/>
        </w:rPr>
        <w:t xml:space="preserve"> </w:t>
      </w:r>
      <w:r>
        <w:t>med</w:t>
      </w:r>
      <w:r>
        <w:rPr>
          <w:spacing w:val="-11"/>
        </w:rPr>
        <w:t xml:space="preserve"> </w:t>
      </w:r>
      <w:r>
        <w:t>planerad</w:t>
      </w:r>
      <w:r>
        <w:rPr>
          <w:spacing w:val="-15"/>
        </w:rPr>
        <w:t xml:space="preserve"> </w:t>
      </w:r>
      <w:r>
        <w:t>ny</w:t>
      </w:r>
      <w:r>
        <w:rPr>
          <w:spacing w:val="-13"/>
        </w:rPr>
        <w:t xml:space="preserve"> </w:t>
      </w:r>
      <w:r>
        <w:t>tillbyggnad.</w:t>
      </w:r>
      <w:r>
        <w:rPr>
          <w:spacing w:val="-12"/>
        </w:rPr>
        <w:t xml:space="preserve"> </w:t>
      </w:r>
      <w:r>
        <w:t>Det</w:t>
      </w:r>
      <w:r>
        <w:rPr>
          <w:spacing w:val="-15"/>
        </w:rPr>
        <w:t xml:space="preserve"> </w:t>
      </w:r>
      <w:r>
        <w:t>bör</w:t>
      </w:r>
      <w:r>
        <w:rPr>
          <w:spacing w:val="-15"/>
        </w:rPr>
        <w:t xml:space="preserve"> </w:t>
      </w:r>
      <w:r>
        <w:t>säkerställas</w:t>
      </w:r>
      <w:r>
        <w:rPr>
          <w:spacing w:val="-12"/>
        </w:rPr>
        <w:t xml:space="preserve"> </w:t>
      </w:r>
      <w:r>
        <w:t>att</w:t>
      </w:r>
      <w:r>
        <w:rPr>
          <w:spacing w:val="-12"/>
        </w:rPr>
        <w:t xml:space="preserve"> </w:t>
      </w:r>
      <w:r>
        <w:t>en låglinje projekteras runt och förbi ny tillbyggnad så att vatten leds bort vid skyfall, dvs en ny evakueringsväg. På det sättet kan vatten bredda över till vegetationsytor</w:t>
      </w:r>
      <w:r>
        <w:rPr>
          <w:spacing w:val="-7"/>
        </w:rPr>
        <w:t xml:space="preserve"> </w:t>
      </w:r>
      <w:r>
        <w:t>vid</w:t>
      </w:r>
      <w:r>
        <w:rPr>
          <w:spacing w:val="-8"/>
        </w:rPr>
        <w:t xml:space="preserve"> </w:t>
      </w:r>
      <w:r>
        <w:t>skyfallssituationer</w:t>
      </w:r>
      <w:r>
        <w:rPr>
          <w:spacing w:val="-8"/>
        </w:rPr>
        <w:t xml:space="preserve"> </w:t>
      </w:r>
      <w:r>
        <w:t>i</w:t>
      </w:r>
      <w:r>
        <w:rPr>
          <w:spacing w:val="-8"/>
        </w:rPr>
        <w:t xml:space="preserve"> </w:t>
      </w:r>
      <w:r>
        <w:t>stället</w:t>
      </w:r>
      <w:r>
        <w:rPr>
          <w:spacing w:val="-10"/>
        </w:rPr>
        <w:t xml:space="preserve"> </w:t>
      </w:r>
      <w:r>
        <w:t>för</w:t>
      </w:r>
      <w:r>
        <w:rPr>
          <w:spacing w:val="-7"/>
        </w:rPr>
        <w:t xml:space="preserve"> </w:t>
      </w:r>
      <w:r>
        <w:t>att</w:t>
      </w:r>
      <w:r>
        <w:rPr>
          <w:spacing w:val="-7"/>
        </w:rPr>
        <w:t xml:space="preserve"> </w:t>
      </w:r>
      <w:r>
        <w:t>riskera</w:t>
      </w:r>
      <w:r>
        <w:rPr>
          <w:spacing w:val="-9"/>
        </w:rPr>
        <w:t xml:space="preserve"> </w:t>
      </w:r>
      <w:r>
        <w:t>översvämning</w:t>
      </w:r>
      <w:r>
        <w:rPr>
          <w:spacing w:val="-5"/>
        </w:rPr>
        <w:t xml:space="preserve"> </w:t>
      </w:r>
      <w:r>
        <w:t xml:space="preserve">i </w:t>
      </w:r>
      <w:r>
        <w:rPr>
          <w:spacing w:val="-2"/>
        </w:rPr>
        <w:t>byggnader.</w:t>
      </w:r>
      <w:bookmarkEnd w:id="97"/>
    </w:p>
    <w:p>
      <w:pPr>
        <w:pStyle w:val="P4"/>
      </w:pPr>
      <w:bookmarkStart w:id="98" w:name="Geotekniska förhållanden"/>
      <w:bookmarkEnd w:id="98"/>
      <w:r>
        <w:rPr>
          <w:spacing w:val="-2"/>
        </w:rPr>
        <w:t>Geotekniska</w:t>
      </w:r>
      <w:r>
        <w:rPr>
          <w:spacing w:val="5"/>
        </w:rPr>
        <w:t xml:space="preserve"> </w:t>
      </w:r>
      <w:r>
        <w:rPr>
          <w:spacing w:val="-2"/>
        </w:rPr>
        <w:t>förhållanden</w:t>
      </w:r>
    </w:p>
    <w:p>
      <w:pPr>
        <w:pStyle w:val="P2"/>
        <w:spacing w:before="59" w:beforeAutospacing="0" w:afterAutospacing="0"/>
        <w:ind w:right="2205"/>
      </w:pPr>
      <w:bookmarkStart w:id="99" w:name="pf_geotekniskaförhållanden01"/>
      <w:r>
        <w:rPr>
          <w:spacing w:val="-2"/>
        </w:rPr>
        <w:t>Enligt</w:t>
      </w:r>
      <w:r>
        <w:rPr>
          <w:spacing w:val="-11"/>
        </w:rPr>
        <w:t xml:space="preserve"> </w:t>
      </w:r>
      <w:r>
        <w:rPr>
          <w:spacing w:val="-2"/>
        </w:rPr>
        <w:t>SGU:s</w:t>
      </w:r>
      <w:r>
        <w:rPr>
          <w:spacing w:val="-11"/>
        </w:rPr>
        <w:t xml:space="preserve"> </w:t>
      </w:r>
      <w:r>
        <w:rPr>
          <w:spacing w:val="-2"/>
        </w:rPr>
        <w:t>jordartskarta</w:t>
      </w:r>
      <w:r>
        <w:rPr>
          <w:spacing w:val="-12"/>
        </w:rPr>
        <w:t xml:space="preserve"> </w:t>
      </w:r>
      <w:r>
        <w:rPr>
          <w:spacing w:val="-2"/>
        </w:rPr>
        <w:t>består</w:t>
      </w:r>
      <w:r>
        <w:rPr>
          <w:spacing w:val="-13"/>
        </w:rPr>
        <w:t xml:space="preserve"> </w:t>
      </w:r>
      <w:r>
        <w:rPr>
          <w:spacing w:val="-2"/>
        </w:rPr>
        <w:t>jordlagren</w:t>
      </w:r>
      <w:r>
        <w:rPr>
          <w:spacing w:val="-12"/>
        </w:rPr>
        <w:t xml:space="preserve"> </w:t>
      </w:r>
      <w:r>
        <w:rPr>
          <w:spacing w:val="-2"/>
        </w:rPr>
        <w:t>inom</w:t>
      </w:r>
      <w:r>
        <w:rPr>
          <w:spacing w:val="-9"/>
        </w:rPr>
        <w:t xml:space="preserve"> </w:t>
      </w:r>
      <w:r>
        <w:rPr>
          <w:spacing w:val="-2"/>
        </w:rPr>
        <w:t>detaljplaneområdet</w:t>
      </w:r>
      <w:r>
        <w:rPr>
          <w:spacing w:val="-6"/>
        </w:rPr>
        <w:t xml:space="preserve"> </w:t>
      </w:r>
      <w:r>
        <w:rPr>
          <w:spacing w:val="-2"/>
        </w:rPr>
        <w:t xml:space="preserve">främst </w:t>
      </w:r>
      <w:r>
        <w:t>av isälvssediment, och i väster av glacial lera.</w:t>
      </w:r>
    </w:p>
    <w:p>
      <w:pPr>
        <w:pStyle w:val="P2"/>
        <w:spacing w:before="240" w:beforeAutospacing="0" w:afterAutospacing="0"/>
      </w:pPr>
      <w:r>
        <w:rPr>
          <w:spacing w:val="-2"/>
        </w:rPr>
        <w:t>Topografiskt</w:t>
      </w:r>
      <w:r>
        <w:rPr>
          <w:spacing w:val="-13"/>
        </w:rPr>
        <w:t xml:space="preserve"> </w:t>
      </w:r>
      <w:r>
        <w:rPr>
          <w:spacing w:val="-2"/>
        </w:rPr>
        <w:t>varierar</w:t>
      </w:r>
      <w:r>
        <w:rPr>
          <w:spacing w:val="-13"/>
        </w:rPr>
        <w:t xml:space="preserve"> </w:t>
      </w:r>
      <w:r>
        <w:rPr>
          <w:spacing w:val="-2"/>
        </w:rPr>
        <w:t>höjdnivåerna</w:t>
      </w:r>
      <w:r>
        <w:rPr>
          <w:spacing w:val="-11"/>
        </w:rPr>
        <w:t xml:space="preserve"> </w:t>
      </w:r>
      <w:r>
        <w:rPr>
          <w:spacing w:val="-2"/>
        </w:rPr>
        <w:t>inom</w:t>
      </w:r>
      <w:r>
        <w:rPr>
          <w:spacing w:val="-9"/>
        </w:rPr>
        <w:t xml:space="preserve"> </w:t>
      </w:r>
      <w:r>
        <w:rPr>
          <w:spacing w:val="-2"/>
        </w:rPr>
        <w:t>detaljplaneområdet</w:t>
      </w:r>
      <w:r>
        <w:rPr>
          <w:spacing w:val="-6"/>
        </w:rPr>
        <w:t xml:space="preserve"> </w:t>
      </w:r>
      <w:r>
        <w:rPr>
          <w:spacing w:val="-2"/>
        </w:rPr>
        <w:t>mellan</w:t>
      </w:r>
      <w:r>
        <w:rPr>
          <w:spacing w:val="-11"/>
        </w:rPr>
        <w:t xml:space="preserve"> </w:t>
      </w:r>
      <w:r>
        <w:rPr>
          <w:spacing w:val="-2"/>
        </w:rPr>
        <w:t>ungefär</w:t>
      </w:r>
    </w:p>
    <w:p>
      <w:pPr>
        <w:pStyle w:val="P2"/>
        <w:ind w:right="2146"/>
      </w:pPr>
      <w:r>
        <w:t>65.5–69.5 m.ö.h. Generellt sluttar marken i en västlig riktning ner mot gräsytor</w:t>
      </w:r>
      <w:r>
        <w:rPr>
          <w:spacing w:val="-15"/>
        </w:rPr>
        <w:t xml:space="preserve"> </w:t>
      </w:r>
      <w:r>
        <w:t>och</w:t>
      </w:r>
      <w:r>
        <w:rPr>
          <w:spacing w:val="-15"/>
        </w:rPr>
        <w:t xml:space="preserve"> </w:t>
      </w:r>
      <w:r>
        <w:t>därefter</w:t>
      </w:r>
      <w:r>
        <w:rPr>
          <w:spacing w:val="-15"/>
        </w:rPr>
        <w:t xml:space="preserve"> </w:t>
      </w:r>
      <w:r>
        <w:t>ett</w:t>
      </w:r>
      <w:r>
        <w:rPr>
          <w:spacing w:val="-15"/>
        </w:rPr>
        <w:t xml:space="preserve"> </w:t>
      </w:r>
      <w:r>
        <w:t>dike</w:t>
      </w:r>
      <w:r>
        <w:rPr>
          <w:spacing w:val="-15"/>
        </w:rPr>
        <w:t xml:space="preserve"> </w:t>
      </w:r>
      <w:r>
        <w:t>som</w:t>
      </w:r>
      <w:r>
        <w:rPr>
          <w:spacing w:val="-15"/>
        </w:rPr>
        <w:t xml:space="preserve"> </w:t>
      </w:r>
      <w:r>
        <w:t>mynnar</w:t>
      </w:r>
      <w:r>
        <w:rPr>
          <w:spacing w:val="-16"/>
        </w:rPr>
        <w:t xml:space="preserve"> </w:t>
      </w:r>
      <w:r>
        <w:t>i</w:t>
      </w:r>
      <w:r>
        <w:rPr>
          <w:spacing w:val="-15"/>
        </w:rPr>
        <w:t xml:space="preserve"> </w:t>
      </w:r>
      <w:r>
        <w:t>Storsjön.</w:t>
      </w:r>
      <w:r>
        <w:rPr>
          <w:spacing w:val="-15"/>
        </w:rPr>
        <w:t xml:space="preserve"> </w:t>
      </w:r>
      <w:r>
        <w:t>Befintlig</w:t>
      </w:r>
      <w:r>
        <w:rPr>
          <w:spacing w:val="-15"/>
        </w:rPr>
        <w:t xml:space="preserve"> </w:t>
      </w:r>
      <w:r>
        <w:t>byggnad</w:t>
      </w:r>
      <w:r>
        <w:rPr>
          <w:spacing w:val="-15"/>
        </w:rPr>
        <w:t xml:space="preserve"> </w:t>
      </w:r>
      <w:r>
        <w:t>ligger på en topografisk höjdrygg som sträcker sig längsmed Årsundavägen.</w:t>
      </w:r>
    </w:p>
    <w:p>
      <w:pPr>
        <w:pStyle w:val="P2"/>
        <w:spacing w:before="1" w:beforeAutospacing="0" w:afterAutospacing="0"/>
        <w:ind w:right="2109"/>
      </w:pPr>
      <w:r>
        <w:t>Dagvatten som i dagsläget rinner på markyta leds i västlig riktning mot gräsyta,</w:t>
      </w:r>
      <w:r>
        <w:rPr>
          <w:spacing w:val="-15"/>
        </w:rPr>
        <w:t xml:space="preserve"> </w:t>
      </w:r>
      <w:r>
        <w:t>och</w:t>
      </w:r>
      <w:r>
        <w:rPr>
          <w:spacing w:val="-15"/>
        </w:rPr>
        <w:t xml:space="preserve"> </w:t>
      </w:r>
      <w:r>
        <w:t>i</w:t>
      </w:r>
      <w:r>
        <w:rPr>
          <w:spacing w:val="-15"/>
        </w:rPr>
        <w:t xml:space="preserve"> </w:t>
      </w:r>
      <w:r>
        <w:t>förlängningen</w:t>
      </w:r>
      <w:r>
        <w:rPr>
          <w:spacing w:val="-15"/>
        </w:rPr>
        <w:t xml:space="preserve"> </w:t>
      </w:r>
      <w:r>
        <w:t>mot</w:t>
      </w:r>
      <w:r>
        <w:rPr>
          <w:spacing w:val="-15"/>
        </w:rPr>
        <w:t xml:space="preserve"> </w:t>
      </w:r>
      <w:r>
        <w:t>ett</w:t>
      </w:r>
      <w:r>
        <w:rPr>
          <w:spacing w:val="-15"/>
        </w:rPr>
        <w:t xml:space="preserve"> </w:t>
      </w:r>
      <w:r>
        <w:t>dike</w:t>
      </w:r>
      <w:r>
        <w:rPr>
          <w:spacing w:val="-15"/>
        </w:rPr>
        <w:t xml:space="preserve"> </w:t>
      </w:r>
      <w:r>
        <w:t>som</w:t>
      </w:r>
      <w:r>
        <w:rPr>
          <w:spacing w:val="-15"/>
        </w:rPr>
        <w:t xml:space="preserve"> </w:t>
      </w:r>
      <w:r>
        <w:t>mynnar</w:t>
      </w:r>
      <w:r>
        <w:rPr>
          <w:spacing w:val="-16"/>
        </w:rPr>
        <w:t xml:space="preserve"> </w:t>
      </w:r>
      <w:r>
        <w:t>ut</w:t>
      </w:r>
      <w:r>
        <w:rPr>
          <w:spacing w:val="-15"/>
        </w:rPr>
        <w:t xml:space="preserve"> </w:t>
      </w:r>
      <w:r>
        <w:t>i</w:t>
      </w:r>
      <w:r>
        <w:rPr>
          <w:spacing w:val="-15"/>
        </w:rPr>
        <w:t xml:space="preserve"> </w:t>
      </w:r>
      <w:r>
        <w:t>Storsjön,</w:t>
      </w:r>
      <w:r>
        <w:rPr>
          <w:spacing w:val="-15"/>
        </w:rPr>
        <w:t xml:space="preserve"> </w:t>
      </w:r>
      <w:r>
        <w:t>se</w:t>
      </w:r>
      <w:r>
        <w:rPr>
          <w:spacing w:val="-16"/>
        </w:rPr>
        <w:t xml:space="preserve"> </w:t>
      </w:r>
      <w:r>
        <w:t xml:space="preserve">figur </w:t>
      </w:r>
      <w:r>
        <w:rPr>
          <w:spacing w:val="-2"/>
        </w:rPr>
        <w:t>nedan.</w:t>
      </w:r>
    </w:p>
    <w:p>
      <w:pPr>
        <w:pStyle w:val="P2"/>
        <w:spacing w:after="0" w:beforeAutospacing="0" w:afterAutospacing="0"/>
        <w:sectPr>
          <w:type w:val="nextPage"/>
          <w:pgSz w:w="11930" w:h="16860" w:code="0"/>
          <w:pgMar w:left="0" w:right="0" w:top="880" w:bottom="0" w:header="693" w:footer="0" w:gutter="0"/>
        </w:sectPr>
      </w:pPr>
    </w:p>
    <w:p>
      <w:pPr>
        <w:pStyle w:val="P2"/>
        <w:ind w:left="0"/>
        <w:rPr>
          <w:sz w:val="20"/>
        </w:rPr>
      </w:pPr>
      <w:r>
        <w:rPr>
          <w:sz w:val="20"/>
        </w:rPr>
        <mc:AlternateContent>
          <mc:Choice Requires="wps">
            <w:drawing>
              <wp:anchor xmlns:wp="http://schemas.openxmlformats.org/drawingml/2006/wordprocessingDrawing" distT="0" distB="0" distL="0" distR="0" simplePos="0" relativeHeight="21" behindDoc="0" locked="0" layoutInCell="1" allowOverlap="1">
                <wp:simplePos x="0" y="0"/>
                <wp:positionH relativeFrom="page">
                  <wp:posOffset>7180580</wp:posOffset>
                </wp:positionH>
                <wp:positionV relativeFrom="page">
                  <wp:posOffset>0</wp:posOffset>
                </wp:positionV>
                <wp:extent cx="76200" cy="10693400"/>
                <wp:effectExtent l="0" t="0" r="0" b="0"/>
                <wp:wrapNone/>
                <wp:docPr id="31" name="Graphic 31"/>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1" o:spid="_x0000_s1048" style="position:absolute;width:6pt;height:842pt;z-index:21;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0"/>
        </w:rPr>
      </w:pPr>
    </w:p>
    <w:p>
      <w:pPr>
        <w:pStyle w:val="P2"/>
        <w:spacing w:before="90" w:beforeAutospacing="0" w:afterAutospacing="0"/>
        <w:ind w:left="0"/>
        <w:rPr>
          <w:sz w:val="20"/>
        </w:rPr>
      </w:pPr>
    </w:p>
    <w:p>
      <w:pPr>
        <w:pStyle w:val="P2"/>
        <w:rPr>
          <w:sz w:val="20"/>
        </w:rPr>
      </w:pPr>
      <w:r>
        <w:rPr>
          <w:sz w:val="20"/>
        </w:rPr>
        <w:drawing>
          <wp:inline xmlns:wp="http://schemas.openxmlformats.org/drawingml/2006/wordprocessingDrawing" distT="0" distB="0" distL="0" distR="0">
            <wp:extent cx="4576445" cy="3616325"/>
            <wp:effectExtent l="0" t="0" r="0" b="0"/>
            <wp:docPr id="32" name="Image 32" descr="Bild som visar elevationskarta som redogör höjdnivåer inom och närliggande planområdet."/>
            <wp:cNvGraphicFramePr/>
            <a:graphic xmlns:a="http://schemas.openxmlformats.org/drawingml/2006/main">
              <a:graphicData uri="http://schemas.openxmlformats.org/drawingml/2006/picture">
                <pic:pic xmlns:pic="http://schemas.openxmlformats.org/drawingml/2006/picture">
                  <pic:nvPicPr>
                    <pic:cNvPr id="32" name="Image 32" descr="Bild som visar elevationskarta som redogör höjdnivåer inom och närliggande planområdet."/>
                    <pic:cNvPicPr/>
                  </pic:nvPicPr>
                  <pic:blipFill dpi="0">
                    <a:blip xmlns:r="http://schemas.openxmlformats.org/officeDocument/2006/relationships" r:embed="Relimage9" cstate="print"/>
                    <a:srcRect/>
                    <a:stretch>
                      <a:fillRect/>
                    </a:stretch>
                  </pic:blipFill>
                  <pic:spPr>
                    <a:xfrm>
                      <a:off x="0" y="0"/>
                      <a:ext cx="4576774" cy="3616454"/>
                    </a:xfrm>
                    <a:prstGeom prst="rect"/>
                  </pic:spPr>
                </pic:pic>
              </a:graphicData>
            </a:graphic>
          </wp:inline>
        </w:drawing>
      </w:r>
    </w:p>
    <w:p>
      <w:pPr>
        <w:pStyle w:val="P2"/>
        <w:spacing w:before="4" w:beforeAutospacing="0" w:afterAutospacing="0"/>
        <w:ind w:left="0"/>
        <w:rPr>
          <w:sz w:val="16"/>
        </w:rPr>
      </w:pPr>
    </w:p>
    <w:p>
      <w:pPr>
        <w:spacing w:before="0" w:beforeAutospacing="0" w:afterAutospacing="0"/>
        <w:ind w:firstLine="0" w:left="2438" w:right="2272"/>
        <w:jc w:val="both"/>
        <w:rPr>
          <w:i w:val="1"/>
          <w:sz w:val="16"/>
        </w:rPr>
      </w:pPr>
      <w:r>
        <w:rPr>
          <w:i w:val="1"/>
          <w:sz w:val="16"/>
        </w:rPr>
        <w:t>Elevationskarta</w:t>
      </w:r>
      <w:r>
        <w:rPr>
          <w:i w:val="1"/>
          <w:sz w:val="16"/>
          <w:spacing w:val="-9"/>
        </w:rPr>
        <w:t xml:space="preserve"> </w:t>
      </w:r>
      <w:r>
        <w:rPr>
          <w:i w:val="1"/>
          <w:sz w:val="16"/>
        </w:rPr>
        <w:t>som</w:t>
      </w:r>
      <w:r>
        <w:rPr>
          <w:i w:val="1"/>
          <w:sz w:val="16"/>
          <w:spacing w:val="-9"/>
        </w:rPr>
        <w:t xml:space="preserve"> </w:t>
      </w:r>
      <w:r>
        <w:rPr>
          <w:i w:val="1"/>
          <w:sz w:val="16"/>
        </w:rPr>
        <w:t>redogör</w:t>
      </w:r>
      <w:r>
        <w:rPr>
          <w:i w:val="1"/>
          <w:sz w:val="16"/>
          <w:spacing w:val="-10"/>
        </w:rPr>
        <w:t xml:space="preserve"> </w:t>
      </w:r>
      <w:r>
        <w:rPr>
          <w:i w:val="1"/>
          <w:sz w:val="16"/>
        </w:rPr>
        <w:t>höjdnivåer</w:t>
      </w:r>
      <w:r>
        <w:rPr>
          <w:i w:val="1"/>
          <w:sz w:val="16"/>
          <w:spacing w:val="-9"/>
        </w:rPr>
        <w:t xml:space="preserve"> </w:t>
      </w:r>
      <w:r>
        <w:rPr>
          <w:i w:val="1"/>
          <w:sz w:val="16"/>
        </w:rPr>
        <w:t>inom</w:t>
      </w:r>
      <w:r>
        <w:rPr>
          <w:i w:val="1"/>
          <w:sz w:val="16"/>
          <w:spacing w:val="-10"/>
        </w:rPr>
        <w:t xml:space="preserve"> </w:t>
      </w:r>
      <w:r>
        <w:rPr>
          <w:i w:val="1"/>
          <w:sz w:val="16"/>
        </w:rPr>
        <w:t>och</w:t>
      </w:r>
      <w:r>
        <w:rPr>
          <w:i w:val="1"/>
          <w:sz w:val="16"/>
          <w:spacing w:val="-7"/>
        </w:rPr>
        <w:t xml:space="preserve"> </w:t>
      </w:r>
      <w:r>
        <w:rPr>
          <w:i w:val="1"/>
          <w:sz w:val="16"/>
        </w:rPr>
        <w:t>närliggande</w:t>
      </w:r>
      <w:r>
        <w:rPr>
          <w:i w:val="1"/>
          <w:sz w:val="16"/>
          <w:spacing w:val="-10"/>
        </w:rPr>
        <w:t xml:space="preserve"> </w:t>
      </w:r>
      <w:r>
        <w:rPr>
          <w:i w:val="1"/>
          <w:sz w:val="16"/>
        </w:rPr>
        <w:t>detaljplaneområdet.</w:t>
      </w:r>
      <w:r>
        <w:rPr>
          <w:i w:val="1"/>
          <w:sz w:val="16"/>
          <w:spacing w:val="-10"/>
        </w:rPr>
        <w:t xml:space="preserve"> </w:t>
      </w:r>
      <w:r>
        <w:rPr>
          <w:i w:val="1"/>
          <w:sz w:val="16"/>
        </w:rPr>
        <w:t>Röd</w:t>
      </w:r>
      <w:r>
        <w:rPr>
          <w:i w:val="1"/>
          <w:sz w:val="16"/>
          <w:spacing w:val="-7"/>
        </w:rPr>
        <w:t xml:space="preserve"> </w:t>
      </w:r>
      <w:r>
        <w:rPr>
          <w:i w:val="1"/>
          <w:sz w:val="16"/>
        </w:rPr>
        <w:t>linje</w:t>
      </w:r>
      <w:r>
        <w:rPr>
          <w:i w:val="1"/>
          <w:sz w:val="16"/>
          <w:spacing w:val="-4"/>
        </w:rPr>
        <w:t xml:space="preserve"> </w:t>
      </w:r>
      <w:r>
        <w:rPr>
          <w:i w:val="1"/>
          <w:sz w:val="16"/>
        </w:rPr>
        <w:t>markerar</w:t>
      </w:r>
      <w:r>
        <w:rPr>
          <w:i w:val="1"/>
          <w:sz w:val="16"/>
          <w:spacing w:val="-8"/>
        </w:rPr>
        <w:t xml:space="preserve"> </w:t>
      </w:r>
      <w:r>
        <w:rPr>
          <w:i w:val="1"/>
          <w:sz w:val="16"/>
        </w:rPr>
        <w:t>planerad</w:t>
      </w:r>
      <w:r>
        <w:rPr>
          <w:i w:val="1"/>
          <w:sz w:val="16"/>
          <w:spacing w:val="40"/>
        </w:rPr>
        <w:t xml:space="preserve"> </w:t>
      </w:r>
      <w:r>
        <w:rPr>
          <w:i w:val="1"/>
          <w:sz w:val="16"/>
        </w:rPr>
        <w:t>ombyggnation. Lila streckad linje markerar detaljplaneområde (Civilscon 2025-03-14).</w:t>
      </w:r>
    </w:p>
    <w:p>
      <w:pPr>
        <w:pStyle w:val="P2"/>
        <w:spacing w:before="155" w:beforeAutospacing="0" w:afterAutospacing="0"/>
        <w:jc w:val="both"/>
      </w:pPr>
      <w:r>
        <w:t>Planområdet</w:t>
      </w:r>
      <w:r>
        <w:rPr>
          <w:spacing w:val="-8"/>
        </w:rPr>
        <w:t xml:space="preserve"> </w:t>
      </w:r>
      <w:r>
        <w:t>ligger</w:t>
      </w:r>
      <w:r>
        <w:rPr>
          <w:spacing w:val="-7"/>
        </w:rPr>
        <w:t xml:space="preserve"> </w:t>
      </w:r>
      <w:r>
        <w:t>inom</w:t>
      </w:r>
      <w:r>
        <w:rPr>
          <w:spacing w:val="-1"/>
        </w:rPr>
        <w:t xml:space="preserve"> </w:t>
      </w:r>
      <w:r>
        <w:t>ett</w:t>
      </w:r>
      <w:r>
        <w:rPr>
          <w:spacing w:val="-3"/>
        </w:rPr>
        <w:t xml:space="preserve"> </w:t>
      </w:r>
      <w:r>
        <w:t>lågriskområde</w:t>
      </w:r>
      <w:r>
        <w:rPr>
          <w:spacing w:val="-5"/>
        </w:rPr>
        <w:t xml:space="preserve"> </w:t>
      </w:r>
      <w:r>
        <w:t>för</w:t>
      </w:r>
      <w:r>
        <w:rPr>
          <w:spacing w:val="-5"/>
        </w:rPr>
        <w:t xml:space="preserve"> </w:t>
      </w:r>
      <w:r>
        <w:rPr>
          <w:spacing w:val="-2"/>
        </w:rPr>
        <w:t>radon.</w:t>
      </w:r>
    </w:p>
    <w:p>
      <w:pPr>
        <w:pStyle w:val="P4"/>
      </w:pPr>
      <w:bookmarkEnd w:id="99"/>
      <w:bookmarkStart w:id="100" w:name="Hydrologiska förhållanden"/>
      <w:bookmarkEnd w:id="100"/>
      <w:r>
        <w:rPr>
          <w:spacing w:val="-2"/>
        </w:rPr>
        <w:t>Hydrologiska</w:t>
      </w:r>
      <w:r>
        <w:rPr>
          <w:spacing w:val="-4"/>
        </w:rPr>
        <w:t xml:space="preserve"> </w:t>
      </w:r>
      <w:r>
        <w:rPr>
          <w:spacing w:val="-2"/>
        </w:rPr>
        <w:t>förhållanden</w:t>
      </w:r>
    </w:p>
    <w:p>
      <w:pPr>
        <w:pStyle w:val="P2"/>
        <w:spacing w:before="159" w:beforeAutospacing="0" w:afterAutospacing="0"/>
        <w:ind w:right="2660"/>
        <w:jc w:val="both"/>
      </w:pPr>
      <w:bookmarkStart w:id="101" w:name="pf_hydrologiskaförhållanden01"/>
      <w:r>
        <w:t>Enligt</w:t>
      </w:r>
      <w:r>
        <w:rPr>
          <w:spacing w:val="-4"/>
        </w:rPr>
        <w:t xml:space="preserve"> </w:t>
      </w:r>
      <w:r>
        <w:t>SGU</w:t>
      </w:r>
      <w:r>
        <w:rPr>
          <w:spacing w:val="-3"/>
        </w:rPr>
        <w:t xml:space="preserve"> </w:t>
      </w:r>
      <w:r>
        <w:t>har</w:t>
      </w:r>
      <w:r>
        <w:rPr>
          <w:spacing w:val="-6"/>
        </w:rPr>
        <w:t xml:space="preserve"> </w:t>
      </w:r>
      <w:r>
        <w:t>den</w:t>
      </w:r>
      <w:r>
        <w:rPr>
          <w:spacing w:val="-5"/>
        </w:rPr>
        <w:t xml:space="preserve"> </w:t>
      </w:r>
      <w:r>
        <w:t>delen</w:t>
      </w:r>
      <w:r>
        <w:rPr>
          <w:spacing w:val="-2"/>
        </w:rPr>
        <w:t xml:space="preserve"> </w:t>
      </w:r>
      <w:r>
        <w:t>av</w:t>
      </w:r>
      <w:r>
        <w:rPr>
          <w:spacing w:val="-5"/>
        </w:rPr>
        <w:t xml:space="preserve"> </w:t>
      </w:r>
      <w:r>
        <w:t>marken</w:t>
      </w:r>
      <w:r>
        <w:rPr>
          <w:spacing w:val="-5"/>
        </w:rPr>
        <w:t xml:space="preserve"> </w:t>
      </w:r>
      <w:r>
        <w:t>som består</w:t>
      </w:r>
      <w:r>
        <w:rPr>
          <w:spacing w:val="-4"/>
        </w:rPr>
        <w:t xml:space="preserve"> </w:t>
      </w:r>
      <w:r>
        <w:t>av</w:t>
      </w:r>
      <w:r>
        <w:rPr>
          <w:spacing w:val="-3"/>
        </w:rPr>
        <w:t xml:space="preserve"> </w:t>
      </w:r>
      <w:r>
        <w:t>isälvssediment hög genomsläpplighet.</w:t>
      </w:r>
      <w:r>
        <w:rPr>
          <w:spacing w:val="-15"/>
        </w:rPr>
        <w:t xml:space="preserve"> </w:t>
      </w:r>
      <w:r>
        <w:t>Den</w:t>
      </w:r>
      <w:r>
        <w:rPr>
          <w:spacing w:val="-15"/>
        </w:rPr>
        <w:t xml:space="preserve"> </w:t>
      </w:r>
      <w:r>
        <w:t>västra</w:t>
      </w:r>
      <w:r>
        <w:rPr>
          <w:spacing w:val="-15"/>
        </w:rPr>
        <w:t xml:space="preserve"> </w:t>
      </w:r>
      <w:r>
        <w:t>delen,</w:t>
      </w:r>
      <w:r>
        <w:rPr>
          <w:spacing w:val="-15"/>
        </w:rPr>
        <w:t xml:space="preserve"> </w:t>
      </w:r>
      <w:r>
        <w:t>som</w:t>
      </w:r>
      <w:r>
        <w:rPr>
          <w:spacing w:val="-15"/>
        </w:rPr>
        <w:t xml:space="preserve"> </w:t>
      </w:r>
      <w:r>
        <w:t>består</w:t>
      </w:r>
      <w:r>
        <w:rPr>
          <w:spacing w:val="-15"/>
        </w:rPr>
        <w:t xml:space="preserve"> </w:t>
      </w:r>
      <w:r>
        <w:t>av</w:t>
      </w:r>
      <w:r>
        <w:rPr>
          <w:spacing w:val="-15"/>
        </w:rPr>
        <w:t xml:space="preserve"> </w:t>
      </w:r>
      <w:r>
        <w:t>glacial</w:t>
      </w:r>
      <w:r>
        <w:rPr>
          <w:spacing w:val="-15"/>
        </w:rPr>
        <w:t xml:space="preserve"> </w:t>
      </w:r>
      <w:r>
        <w:t>lera</w:t>
      </w:r>
      <w:r>
        <w:rPr>
          <w:spacing w:val="-15"/>
        </w:rPr>
        <w:t xml:space="preserve"> </w:t>
      </w:r>
      <w:r>
        <w:t>har</w:t>
      </w:r>
      <w:r>
        <w:rPr>
          <w:spacing w:val="-15"/>
        </w:rPr>
        <w:t xml:space="preserve"> </w:t>
      </w:r>
      <w:r>
        <w:t>enligt SGU låg genomsläpplighet.</w:t>
      </w:r>
    </w:p>
    <w:p>
      <w:pPr>
        <w:pStyle w:val="P4"/>
        <w:spacing w:before="242" w:beforeAutospacing="0" w:afterAutospacing="0"/>
      </w:pPr>
      <w:bookmarkEnd w:id="101"/>
      <w:bookmarkStart w:id="102" w:name="Kulturmiljö"/>
      <w:bookmarkEnd w:id="102"/>
      <w:r>
        <w:rPr>
          <w:spacing w:val="-2"/>
        </w:rPr>
        <w:t>Kulturmiljö</w:t>
      </w:r>
    </w:p>
    <w:p>
      <w:pPr>
        <w:pStyle w:val="P2"/>
        <w:spacing w:before="58" w:beforeAutospacing="0" w:afterAutospacing="0"/>
        <w:ind w:right="2187"/>
      </w:pPr>
      <w:bookmarkStart w:id="103" w:name="pf_kulturmiljö01"/>
      <w:r>
        <w:t>En del av hotellet är en gammal skolbyggnad som under 90-talet flyttades till</w:t>
      </w:r>
      <w:r>
        <w:rPr>
          <w:spacing w:val="-10"/>
        </w:rPr>
        <w:t xml:space="preserve"> </w:t>
      </w:r>
      <w:r>
        <w:t>platsen</w:t>
      </w:r>
      <w:r>
        <w:rPr>
          <w:spacing w:val="-10"/>
        </w:rPr>
        <w:t xml:space="preserve"> </w:t>
      </w:r>
      <w:r>
        <w:t>från</w:t>
      </w:r>
      <w:r>
        <w:rPr>
          <w:spacing w:val="-11"/>
        </w:rPr>
        <w:t xml:space="preserve"> </w:t>
      </w:r>
      <w:r>
        <w:t>Hedgrind.</w:t>
      </w:r>
      <w:r>
        <w:rPr>
          <w:spacing w:val="-11"/>
        </w:rPr>
        <w:t xml:space="preserve"> </w:t>
      </w:r>
      <w:r>
        <w:t>Byggnaden</w:t>
      </w:r>
      <w:r>
        <w:rPr>
          <w:spacing w:val="-8"/>
        </w:rPr>
        <w:t xml:space="preserve"> </w:t>
      </w:r>
      <w:r>
        <w:t>är</w:t>
      </w:r>
      <w:r>
        <w:rPr>
          <w:spacing w:val="-14"/>
        </w:rPr>
        <w:t xml:space="preserve"> </w:t>
      </w:r>
      <w:r>
        <w:t>dock</w:t>
      </w:r>
      <w:r>
        <w:rPr>
          <w:spacing w:val="-11"/>
        </w:rPr>
        <w:t xml:space="preserve"> </w:t>
      </w:r>
      <w:r>
        <w:t>ombyggd</w:t>
      </w:r>
      <w:r>
        <w:rPr>
          <w:spacing w:val="-10"/>
        </w:rPr>
        <w:t xml:space="preserve"> </w:t>
      </w:r>
      <w:r>
        <w:t>i</w:t>
      </w:r>
      <w:r>
        <w:rPr>
          <w:spacing w:val="-10"/>
        </w:rPr>
        <w:t xml:space="preserve"> </w:t>
      </w:r>
      <w:r>
        <w:t>sådan</w:t>
      </w:r>
      <w:r>
        <w:rPr>
          <w:spacing w:val="-8"/>
        </w:rPr>
        <w:t xml:space="preserve"> </w:t>
      </w:r>
      <w:r>
        <w:t>utsträckning att den inte bedöms ha några betydande kulturvärden.</w:t>
      </w:r>
      <w:bookmarkEnd w:id="103"/>
    </w:p>
    <w:p>
      <w:pPr>
        <w:pStyle w:val="P4"/>
        <w:spacing w:before="242" w:beforeAutospacing="0" w:afterAutospacing="0"/>
      </w:pPr>
      <w:bookmarkStart w:id="104" w:name="Mark och natur"/>
      <w:bookmarkEnd w:id="104"/>
      <w:r>
        <w:t>Mark</w:t>
      </w:r>
      <w:r>
        <w:rPr>
          <w:spacing w:val="-16"/>
        </w:rPr>
        <w:t xml:space="preserve"> </w:t>
      </w:r>
      <w:r>
        <w:t>och</w:t>
      </w:r>
      <w:r>
        <w:rPr>
          <w:spacing w:val="-16"/>
        </w:rPr>
        <w:t xml:space="preserve"> </w:t>
      </w:r>
      <w:r>
        <w:rPr>
          <w:spacing w:val="-4"/>
        </w:rPr>
        <w:t>natur</w:t>
      </w:r>
    </w:p>
    <w:p>
      <w:pPr>
        <w:spacing w:before="180" w:beforeAutospacing="0" w:afterAutospacing="0"/>
        <w:ind w:firstLine="0" w:left="2438" w:right="0"/>
        <w:jc w:val="left"/>
        <w:rPr>
          <w:rFonts w:ascii="Arial" w:hAnsi="Arial"/>
          <w:b w:val="1"/>
          <w:sz w:val="22"/>
        </w:rPr>
      </w:pPr>
      <w:bookmarkStart w:id="105" w:name="pf_fysiskmiljö01"/>
      <w:r>
        <w:rPr>
          <w:rFonts w:ascii="Arial" w:hAnsi="Arial"/>
          <w:b w:val="1"/>
          <w:sz w:val="22"/>
          <w:spacing w:val="-4"/>
        </w:rPr>
        <w:t>Mark</w:t>
      </w:r>
    </w:p>
    <w:p>
      <w:pPr>
        <w:pStyle w:val="P2"/>
        <w:spacing w:before="58" w:beforeAutospacing="0" w:afterAutospacing="0"/>
        <w:ind w:right="2140"/>
      </w:pPr>
      <w:r>
        <w:t>Planområdet omfattar för närvarande både bebyggd, hårdgjord- och gräsbeklädd</w:t>
      </w:r>
      <w:r>
        <w:rPr>
          <w:spacing w:val="-15"/>
        </w:rPr>
        <w:t xml:space="preserve"> </w:t>
      </w:r>
      <w:r>
        <w:t>mark.</w:t>
      </w:r>
      <w:r>
        <w:rPr>
          <w:spacing w:val="-7"/>
        </w:rPr>
        <w:t xml:space="preserve"> </w:t>
      </w:r>
      <w:r>
        <w:t>I</w:t>
      </w:r>
      <w:r>
        <w:rPr>
          <w:spacing w:val="-18"/>
        </w:rPr>
        <w:t xml:space="preserve"> </w:t>
      </w:r>
      <w:r>
        <w:t>väster</w:t>
      </w:r>
      <w:r>
        <w:rPr>
          <w:spacing w:val="-15"/>
        </w:rPr>
        <w:t xml:space="preserve"> </w:t>
      </w:r>
      <w:r>
        <w:t>gränsar</w:t>
      </w:r>
      <w:r>
        <w:rPr>
          <w:spacing w:val="-15"/>
        </w:rPr>
        <w:t xml:space="preserve"> </w:t>
      </w:r>
      <w:r>
        <w:t>området</w:t>
      </w:r>
      <w:r>
        <w:rPr>
          <w:spacing w:val="-12"/>
        </w:rPr>
        <w:t xml:space="preserve"> </w:t>
      </w:r>
      <w:r>
        <w:t>till</w:t>
      </w:r>
      <w:r>
        <w:rPr>
          <w:spacing w:val="-12"/>
        </w:rPr>
        <w:t xml:space="preserve"> </w:t>
      </w:r>
      <w:r>
        <w:t>Trebo</w:t>
      </w:r>
      <w:r>
        <w:rPr>
          <w:spacing w:val="-13"/>
        </w:rPr>
        <w:t xml:space="preserve"> </w:t>
      </w:r>
      <w:r>
        <w:t>golfbana,</w:t>
      </w:r>
      <w:r>
        <w:rPr>
          <w:spacing w:val="-12"/>
        </w:rPr>
        <w:t xml:space="preserve"> </w:t>
      </w:r>
      <w:r>
        <w:t>medan</w:t>
      </w:r>
      <w:r>
        <w:rPr>
          <w:spacing w:val="-13"/>
        </w:rPr>
        <w:t xml:space="preserve"> </w:t>
      </w:r>
      <w:r>
        <w:t>det</w:t>
      </w:r>
      <w:r>
        <w:rPr>
          <w:spacing w:val="-13"/>
        </w:rPr>
        <w:t xml:space="preserve"> </w:t>
      </w:r>
      <w:r>
        <w:t>i norr gränsar till ett mindre skogsområde. Området avgränsas i söder av Säljansvägen och i öster av Årsundavägen.</w:t>
      </w:r>
    </w:p>
    <w:p>
      <w:pPr>
        <w:pStyle w:val="P2"/>
        <w:spacing w:before="161" w:beforeAutospacing="0" w:afterAutospacing="0"/>
        <w:ind w:right="2205"/>
      </w:pPr>
      <w:r>
        <w:t>Söder</w:t>
      </w:r>
      <w:r>
        <w:rPr>
          <w:spacing w:val="-15"/>
        </w:rPr>
        <w:t xml:space="preserve"> </w:t>
      </w:r>
      <w:r>
        <w:t>om</w:t>
      </w:r>
      <w:r>
        <w:rPr>
          <w:spacing w:val="-15"/>
        </w:rPr>
        <w:t xml:space="preserve"> </w:t>
      </w:r>
      <w:r>
        <w:t>Säljansvägen</w:t>
      </w:r>
      <w:r>
        <w:rPr>
          <w:spacing w:val="-15"/>
        </w:rPr>
        <w:t xml:space="preserve"> </w:t>
      </w:r>
      <w:r>
        <w:t>ligger</w:t>
      </w:r>
      <w:r>
        <w:rPr>
          <w:spacing w:val="-15"/>
        </w:rPr>
        <w:t xml:space="preserve"> </w:t>
      </w:r>
      <w:r>
        <w:t>ett</w:t>
      </w:r>
      <w:r>
        <w:rPr>
          <w:spacing w:val="-15"/>
        </w:rPr>
        <w:t xml:space="preserve"> </w:t>
      </w:r>
      <w:r>
        <w:t>större</w:t>
      </w:r>
      <w:r>
        <w:rPr>
          <w:spacing w:val="-15"/>
        </w:rPr>
        <w:t xml:space="preserve"> </w:t>
      </w:r>
      <w:r>
        <w:t>skogsområde,</w:t>
      </w:r>
      <w:r>
        <w:rPr>
          <w:spacing w:val="-15"/>
        </w:rPr>
        <w:t xml:space="preserve"> </w:t>
      </w:r>
      <w:r>
        <w:t>som</w:t>
      </w:r>
      <w:r>
        <w:rPr>
          <w:spacing w:val="-15"/>
        </w:rPr>
        <w:t xml:space="preserve"> </w:t>
      </w:r>
      <w:r>
        <w:t>också</w:t>
      </w:r>
      <w:r>
        <w:rPr>
          <w:spacing w:val="-15"/>
        </w:rPr>
        <w:t xml:space="preserve"> </w:t>
      </w:r>
      <w:r>
        <w:t xml:space="preserve">fungerar som friluftsområde. Där finns det en mindre parkering samt leder och </w:t>
      </w:r>
      <w:r>
        <w:rPr>
          <w:spacing w:val="-2"/>
        </w:rPr>
        <w:t>elljusspår.</w:t>
      </w:r>
      <w:bookmarkEnd w:id="105"/>
    </w:p>
    <w:p>
      <w:pPr>
        <w:pStyle w:val="P2"/>
        <w:spacing w:after="0" w:beforeAutospacing="0" w:afterAutospacing="0"/>
        <w:sectPr>
          <w:type w:val="nextPage"/>
          <w:pgSz w:w="11930" w:h="16860" w:code="0"/>
          <w:pgMar w:left="0" w:right="0" w:top="880" w:bottom="0" w:header="693" w:footer="0" w:gutter="0"/>
        </w:sectPr>
      </w:pPr>
    </w:p>
    <w:p>
      <w:pPr>
        <w:pStyle w:val="P2"/>
        <w:ind w:left="0"/>
        <w:rPr>
          <w:sz w:val="22"/>
        </w:rPr>
      </w:pPr>
      <w:r>
        <w:rPr>
          <w:sz w:val="22"/>
        </w:rPr>
        <mc:AlternateContent>
          <mc:Choice Requires="wps">
            <w:drawing>
              <wp:anchor xmlns:wp="http://schemas.openxmlformats.org/drawingml/2006/wordprocessingDrawing" distT="0" distB="0" distL="0" distR="0" simplePos="0" relativeHeight="22" behindDoc="0" locked="0" layoutInCell="1" allowOverlap="1">
                <wp:simplePos x="0" y="0"/>
                <wp:positionH relativeFrom="page">
                  <wp:posOffset>7180580</wp:posOffset>
                </wp:positionH>
                <wp:positionV relativeFrom="page">
                  <wp:posOffset>0</wp:posOffset>
                </wp:positionV>
                <wp:extent cx="76200" cy="10693400"/>
                <wp:effectExtent l="0" t="0" r="0" b="0"/>
                <wp:wrapNone/>
                <wp:docPr id="33" name="Graphic 33"/>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3" o:spid="_x0000_s1049" style="position:absolute;width:6pt;height:842pt;z-index:22;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2"/>
        </w:rPr>
      </w:pPr>
    </w:p>
    <w:p>
      <w:pPr>
        <w:pStyle w:val="P2"/>
        <w:spacing w:before="21" w:beforeAutospacing="0" w:afterAutospacing="0"/>
        <w:ind w:left="0"/>
        <w:rPr>
          <w:sz w:val="22"/>
        </w:rPr>
      </w:pPr>
    </w:p>
    <w:p>
      <w:pPr>
        <w:spacing w:before="0" w:beforeAutospacing="0" w:afterAutospacing="0"/>
        <w:ind w:firstLine="0" w:left="2438" w:right="0"/>
        <w:jc w:val="left"/>
        <w:rPr>
          <w:rFonts w:ascii="Arial" w:hAnsi="Arial"/>
          <w:b w:val="1"/>
          <w:sz w:val="22"/>
        </w:rPr>
      </w:pPr>
      <w:bookmarkStart w:id="106" w:name="pf_fysiskmiljö02"/>
      <w:r>
        <w:rPr>
          <w:rFonts w:ascii="Arial" w:hAnsi="Arial"/>
          <w:b w:val="1"/>
          <w:sz w:val="22"/>
          <w:spacing w:val="-2"/>
        </w:rPr>
        <w:t>Grönstruktur</w:t>
      </w:r>
      <w:r>
        <w:rPr>
          <w:rFonts w:ascii="Arial" w:hAnsi="Arial"/>
          <w:b w:val="1"/>
          <w:sz w:val="22"/>
          <w:spacing w:val="-7"/>
        </w:rPr>
        <w:t xml:space="preserve"> </w:t>
      </w:r>
      <w:r>
        <w:rPr>
          <w:rFonts w:ascii="Arial" w:hAnsi="Arial"/>
          <w:b w:val="1"/>
          <w:sz w:val="22"/>
          <w:spacing w:val="-2"/>
        </w:rPr>
        <w:t>och</w:t>
      </w:r>
      <w:r>
        <w:rPr>
          <w:rFonts w:ascii="Arial" w:hAnsi="Arial"/>
          <w:b w:val="1"/>
          <w:sz w:val="22"/>
          <w:spacing w:val="-6"/>
        </w:rPr>
        <w:t xml:space="preserve"> </w:t>
      </w:r>
      <w:r>
        <w:rPr>
          <w:rFonts w:ascii="Arial" w:hAnsi="Arial"/>
          <w:b w:val="1"/>
          <w:sz w:val="22"/>
          <w:spacing w:val="-2"/>
        </w:rPr>
        <w:t>naturvärden</w:t>
      </w:r>
    </w:p>
    <w:p>
      <w:pPr>
        <w:pStyle w:val="P2"/>
        <w:spacing w:before="60" w:beforeAutospacing="0" w:afterAutospacing="0"/>
        <w:ind w:right="2109"/>
      </w:pPr>
      <w:r>
        <w:t>Den norra delen av planområdet utgörs för närvarande av en del av ett mindre</w:t>
      </w:r>
      <w:r>
        <w:rPr>
          <w:spacing w:val="-15"/>
        </w:rPr>
        <w:t xml:space="preserve"> </w:t>
      </w:r>
      <w:r>
        <w:t>skogsområde</w:t>
      </w:r>
      <w:r>
        <w:rPr>
          <w:spacing w:val="-15"/>
        </w:rPr>
        <w:t xml:space="preserve"> </w:t>
      </w:r>
      <w:r>
        <w:t>som</w:t>
      </w:r>
      <w:r>
        <w:rPr>
          <w:spacing w:val="-11"/>
        </w:rPr>
        <w:t xml:space="preserve"> </w:t>
      </w:r>
      <w:r>
        <w:t>sträcker</w:t>
      </w:r>
      <w:r>
        <w:rPr>
          <w:spacing w:val="-13"/>
        </w:rPr>
        <w:t xml:space="preserve"> </w:t>
      </w:r>
      <w:r>
        <w:t>sig</w:t>
      </w:r>
      <w:r>
        <w:rPr>
          <w:spacing w:val="-12"/>
        </w:rPr>
        <w:t xml:space="preserve"> </w:t>
      </w:r>
      <w:r>
        <w:t>längs</w:t>
      </w:r>
      <w:r>
        <w:rPr>
          <w:spacing w:val="-12"/>
        </w:rPr>
        <w:t xml:space="preserve"> </w:t>
      </w:r>
      <w:r>
        <w:t>Årsundavägen.</w:t>
      </w:r>
      <w:r>
        <w:rPr>
          <w:spacing w:val="-9"/>
        </w:rPr>
        <w:t xml:space="preserve"> </w:t>
      </w:r>
      <w:r>
        <w:t>Den</w:t>
      </w:r>
      <w:r>
        <w:rPr>
          <w:spacing w:val="-12"/>
        </w:rPr>
        <w:t xml:space="preserve"> </w:t>
      </w:r>
      <w:r>
        <w:t>västra</w:t>
      </w:r>
      <w:r>
        <w:rPr>
          <w:spacing w:val="-14"/>
        </w:rPr>
        <w:t xml:space="preserve"> </w:t>
      </w:r>
      <w:r>
        <w:t>delen av</w:t>
      </w:r>
      <w:r>
        <w:rPr>
          <w:spacing w:val="-14"/>
        </w:rPr>
        <w:t xml:space="preserve"> </w:t>
      </w:r>
      <w:r>
        <w:t>området,</w:t>
      </w:r>
      <w:r>
        <w:rPr>
          <w:spacing w:val="-11"/>
        </w:rPr>
        <w:t xml:space="preserve"> </w:t>
      </w:r>
      <w:r>
        <w:t>som</w:t>
      </w:r>
      <w:r>
        <w:rPr>
          <w:spacing w:val="-9"/>
        </w:rPr>
        <w:t xml:space="preserve"> </w:t>
      </w:r>
      <w:r>
        <w:t>inte</w:t>
      </w:r>
      <w:r>
        <w:rPr>
          <w:spacing w:val="-15"/>
        </w:rPr>
        <w:t xml:space="preserve"> </w:t>
      </w:r>
      <w:r>
        <w:t>är</w:t>
      </w:r>
      <w:r>
        <w:rPr>
          <w:spacing w:val="-13"/>
        </w:rPr>
        <w:t xml:space="preserve"> </w:t>
      </w:r>
      <w:r>
        <w:t>bebyggd,</w:t>
      </w:r>
      <w:r>
        <w:rPr>
          <w:spacing w:val="-9"/>
        </w:rPr>
        <w:t xml:space="preserve"> </w:t>
      </w:r>
      <w:r>
        <w:t>är</w:t>
      </w:r>
      <w:r>
        <w:rPr>
          <w:spacing w:val="-12"/>
        </w:rPr>
        <w:t xml:space="preserve"> </w:t>
      </w:r>
      <w:r>
        <w:t>övervägande</w:t>
      </w:r>
      <w:r>
        <w:rPr>
          <w:spacing w:val="-10"/>
        </w:rPr>
        <w:t xml:space="preserve"> </w:t>
      </w:r>
      <w:r>
        <w:t>gräsklädd.</w:t>
      </w:r>
      <w:r>
        <w:rPr>
          <w:spacing w:val="-14"/>
        </w:rPr>
        <w:t xml:space="preserve"> </w:t>
      </w:r>
      <w:r>
        <w:t>En</w:t>
      </w:r>
      <w:r>
        <w:rPr>
          <w:spacing w:val="-10"/>
        </w:rPr>
        <w:t xml:space="preserve"> </w:t>
      </w:r>
      <w:r>
        <w:t>del</w:t>
      </w:r>
      <w:r>
        <w:rPr>
          <w:spacing w:val="-9"/>
        </w:rPr>
        <w:t xml:space="preserve"> </w:t>
      </w:r>
      <w:r>
        <w:t>av</w:t>
      </w:r>
      <w:r>
        <w:rPr>
          <w:spacing w:val="-10"/>
        </w:rPr>
        <w:t xml:space="preserve"> </w:t>
      </w:r>
      <w:r>
        <w:t>denna mark</w:t>
      </w:r>
      <w:r>
        <w:rPr>
          <w:spacing w:val="-15"/>
        </w:rPr>
        <w:t xml:space="preserve"> </w:t>
      </w:r>
      <w:r>
        <w:t>har</w:t>
      </w:r>
      <w:r>
        <w:rPr>
          <w:spacing w:val="-15"/>
        </w:rPr>
        <w:t xml:space="preserve"> </w:t>
      </w:r>
      <w:r>
        <w:t>tidvis</w:t>
      </w:r>
      <w:r>
        <w:rPr>
          <w:spacing w:val="-14"/>
        </w:rPr>
        <w:t xml:space="preserve"> </w:t>
      </w:r>
      <w:r>
        <w:t>använts</w:t>
      </w:r>
      <w:r>
        <w:rPr>
          <w:spacing w:val="-11"/>
        </w:rPr>
        <w:t xml:space="preserve"> </w:t>
      </w:r>
      <w:r>
        <w:t>som</w:t>
      </w:r>
      <w:r>
        <w:rPr>
          <w:spacing w:val="-12"/>
        </w:rPr>
        <w:t xml:space="preserve"> </w:t>
      </w:r>
      <w:r>
        <w:t>uppställningsyta</w:t>
      </w:r>
      <w:r>
        <w:rPr>
          <w:spacing w:val="-12"/>
        </w:rPr>
        <w:t xml:space="preserve"> </w:t>
      </w:r>
      <w:r>
        <w:t>och</w:t>
      </w:r>
      <w:r>
        <w:rPr>
          <w:spacing w:val="-15"/>
        </w:rPr>
        <w:t xml:space="preserve"> </w:t>
      </w:r>
      <w:r>
        <w:t>för</w:t>
      </w:r>
      <w:r>
        <w:rPr>
          <w:spacing w:val="-16"/>
        </w:rPr>
        <w:t xml:space="preserve"> </w:t>
      </w:r>
      <w:r>
        <w:t>anordningar,</w:t>
      </w:r>
      <w:r>
        <w:rPr>
          <w:spacing w:val="-10"/>
        </w:rPr>
        <w:t xml:space="preserve"> </w:t>
      </w:r>
      <w:r>
        <w:t>såsom</w:t>
      </w:r>
      <w:r>
        <w:rPr>
          <w:spacing w:val="-12"/>
        </w:rPr>
        <w:t xml:space="preserve"> </w:t>
      </w:r>
      <w:r>
        <w:t>tält och evenemangsutrustning, kopplade till verksamheten.</w:t>
      </w:r>
    </w:p>
    <w:p>
      <w:pPr>
        <w:spacing w:before="181" w:beforeAutospacing="0" w:afterAutospacing="0"/>
        <w:ind w:firstLine="0" w:left="2438" w:right="0"/>
        <w:jc w:val="left"/>
        <w:rPr>
          <w:rFonts w:ascii="Arial" w:hAnsi="Arial"/>
          <w:b w:val="1"/>
          <w:sz w:val="20"/>
        </w:rPr>
      </w:pPr>
      <w:r>
        <w:rPr>
          <w:rFonts w:ascii="Arial" w:hAnsi="Arial"/>
          <w:b w:val="1"/>
          <w:sz w:val="20"/>
          <w:spacing w:val="-4"/>
        </w:rPr>
        <w:t>Planförslag</w:t>
      </w:r>
      <w:r>
        <w:rPr>
          <w:rFonts w:ascii="Arial" w:hAnsi="Arial"/>
          <w:b w:val="1"/>
          <w:sz w:val="20"/>
          <w:spacing w:val="-5"/>
        </w:rPr>
        <w:t xml:space="preserve"> </w:t>
      </w:r>
      <w:r>
        <w:rPr>
          <w:rFonts w:ascii="Arial" w:hAnsi="Arial"/>
          <w:b w:val="1"/>
          <w:sz w:val="20"/>
          <w:spacing w:val="-4"/>
        </w:rPr>
        <w:t>och</w:t>
      </w:r>
      <w:r>
        <w:rPr>
          <w:rFonts w:ascii="Arial" w:hAnsi="Arial"/>
          <w:b w:val="1"/>
          <w:sz w:val="20"/>
          <w:spacing w:val="6"/>
        </w:rPr>
        <w:t xml:space="preserve"> </w:t>
      </w:r>
      <w:r>
        <w:rPr>
          <w:rFonts w:ascii="Arial" w:hAnsi="Arial"/>
          <w:b w:val="1"/>
          <w:sz w:val="20"/>
          <w:spacing w:val="-4"/>
        </w:rPr>
        <w:t>konsekvenser</w:t>
      </w:r>
    </w:p>
    <w:p>
      <w:pPr>
        <w:pStyle w:val="P2"/>
        <w:spacing w:before="60" w:beforeAutospacing="0" w:afterAutospacing="0"/>
        <w:ind w:right="2205"/>
      </w:pPr>
      <w:r>
        <w:t>Genomförandet</w:t>
      </w:r>
      <w:r>
        <w:rPr>
          <w:spacing w:val="-6"/>
        </w:rPr>
        <w:t xml:space="preserve"> </w:t>
      </w:r>
      <w:r>
        <w:t>av</w:t>
      </w:r>
      <w:r>
        <w:rPr>
          <w:spacing w:val="-7"/>
        </w:rPr>
        <w:t xml:space="preserve"> </w:t>
      </w:r>
      <w:r>
        <w:t>planen</w:t>
      </w:r>
      <w:r>
        <w:rPr>
          <w:spacing w:val="-9"/>
        </w:rPr>
        <w:t xml:space="preserve"> </w:t>
      </w:r>
      <w:r>
        <w:t>kan</w:t>
      </w:r>
      <w:r>
        <w:rPr>
          <w:spacing w:val="-10"/>
        </w:rPr>
        <w:t xml:space="preserve"> </w:t>
      </w:r>
      <w:r>
        <w:t>leda</w:t>
      </w:r>
      <w:r>
        <w:rPr>
          <w:spacing w:val="-12"/>
        </w:rPr>
        <w:t xml:space="preserve"> </w:t>
      </w:r>
      <w:r>
        <w:t>till</w:t>
      </w:r>
      <w:r>
        <w:rPr>
          <w:spacing w:val="-7"/>
        </w:rPr>
        <w:t xml:space="preserve"> </w:t>
      </w:r>
      <w:r>
        <w:t>att</w:t>
      </w:r>
      <w:r>
        <w:rPr>
          <w:spacing w:val="-6"/>
        </w:rPr>
        <w:t xml:space="preserve"> </w:t>
      </w:r>
      <w:r>
        <w:t>en</w:t>
      </w:r>
      <w:r>
        <w:rPr>
          <w:spacing w:val="-10"/>
        </w:rPr>
        <w:t xml:space="preserve"> </w:t>
      </w:r>
      <w:r>
        <w:t>del</w:t>
      </w:r>
      <w:r>
        <w:rPr>
          <w:spacing w:val="-9"/>
        </w:rPr>
        <w:t xml:space="preserve"> </w:t>
      </w:r>
      <w:r>
        <w:t>av</w:t>
      </w:r>
      <w:r>
        <w:rPr>
          <w:spacing w:val="-10"/>
        </w:rPr>
        <w:t xml:space="preserve"> </w:t>
      </w:r>
      <w:r>
        <w:t>skogsområdet</w:t>
      </w:r>
      <w:r>
        <w:rPr>
          <w:spacing w:val="-6"/>
        </w:rPr>
        <w:t xml:space="preserve"> </w:t>
      </w:r>
      <w:r>
        <w:t>tas</w:t>
      </w:r>
      <w:r>
        <w:rPr>
          <w:spacing w:val="-9"/>
        </w:rPr>
        <w:t xml:space="preserve"> </w:t>
      </w:r>
      <w:r>
        <w:t>i anspråk för byggnation. Det rör sig dock om en begränsad yta, vilket bedöms ha en marginell påverkan på den övergripande miljön.</w:t>
      </w:r>
    </w:p>
    <w:p>
      <w:pPr>
        <w:spacing w:before="184" w:beforeAutospacing="0" w:afterAutospacing="0"/>
        <w:ind w:firstLine="0" w:left="2438" w:right="0"/>
        <w:jc w:val="left"/>
        <w:rPr>
          <w:rFonts w:ascii="Arial" w:hAnsi="Arial"/>
          <w:b w:val="1"/>
          <w:sz w:val="22"/>
        </w:rPr>
      </w:pPr>
      <w:bookmarkEnd w:id="106"/>
      <w:bookmarkStart w:id="107" w:name="pf_annat04"/>
      <w:r>
        <w:rPr>
          <w:rFonts w:ascii="Arial" w:hAnsi="Arial"/>
          <w:b w:val="1"/>
          <w:sz w:val="22"/>
          <w:spacing w:val="-2"/>
        </w:rPr>
        <w:t>Invasiva</w:t>
      </w:r>
      <w:r>
        <w:rPr>
          <w:rFonts w:ascii="Arial" w:hAnsi="Arial"/>
          <w:b w:val="1"/>
          <w:sz w:val="22"/>
          <w:spacing w:val="-5"/>
        </w:rPr>
        <w:t xml:space="preserve"> </w:t>
      </w:r>
      <w:r>
        <w:rPr>
          <w:rFonts w:ascii="Arial" w:hAnsi="Arial"/>
          <w:b w:val="1"/>
          <w:sz w:val="22"/>
          <w:spacing w:val="-2"/>
        </w:rPr>
        <w:t>arter</w:t>
      </w:r>
    </w:p>
    <w:p>
      <w:pPr>
        <w:pStyle w:val="P2"/>
        <w:spacing w:before="55" w:beforeAutospacing="0" w:afterAutospacing="0"/>
        <w:ind w:right="2109"/>
      </w:pPr>
      <w:r>
        <w:t>Enligt artikel 7.1 i rådets förordning (EU) nr 1143/2014 om förebyggande och</w:t>
      </w:r>
      <w:r>
        <w:rPr>
          <w:spacing w:val="-12"/>
        </w:rPr>
        <w:t xml:space="preserve"> </w:t>
      </w:r>
      <w:r>
        <w:t>hantering</w:t>
      </w:r>
      <w:r>
        <w:rPr>
          <w:spacing w:val="-10"/>
        </w:rPr>
        <w:t xml:space="preserve"> </w:t>
      </w:r>
      <w:r>
        <w:t>av</w:t>
      </w:r>
      <w:r>
        <w:rPr>
          <w:spacing w:val="-12"/>
        </w:rPr>
        <w:t xml:space="preserve"> </w:t>
      </w:r>
      <w:r>
        <w:t>introduktion</w:t>
      </w:r>
      <w:r>
        <w:rPr>
          <w:spacing w:val="-11"/>
        </w:rPr>
        <w:t xml:space="preserve"> </w:t>
      </w:r>
      <w:r>
        <w:t>och</w:t>
      </w:r>
      <w:r>
        <w:rPr>
          <w:spacing w:val="-11"/>
        </w:rPr>
        <w:t xml:space="preserve"> </w:t>
      </w:r>
      <w:r>
        <w:t>spridning</w:t>
      </w:r>
      <w:r>
        <w:rPr>
          <w:spacing w:val="-11"/>
        </w:rPr>
        <w:t xml:space="preserve"> </w:t>
      </w:r>
      <w:r>
        <w:t>av</w:t>
      </w:r>
      <w:r>
        <w:rPr>
          <w:spacing w:val="-12"/>
        </w:rPr>
        <w:t xml:space="preserve"> </w:t>
      </w:r>
      <w:r>
        <w:t>invasiva</w:t>
      </w:r>
      <w:r>
        <w:rPr>
          <w:spacing w:val="-12"/>
        </w:rPr>
        <w:t xml:space="preserve"> </w:t>
      </w:r>
      <w:r>
        <w:t>främmande</w:t>
      </w:r>
      <w:r>
        <w:rPr>
          <w:spacing w:val="-11"/>
        </w:rPr>
        <w:t xml:space="preserve"> </w:t>
      </w:r>
      <w:r>
        <w:t>arter</w:t>
      </w:r>
      <w:r>
        <w:rPr>
          <w:spacing w:val="-12"/>
        </w:rPr>
        <w:t xml:space="preserve"> </w:t>
      </w:r>
      <w:r>
        <w:t>av unionsbetydelse, har ett antal arter pekats ut på en förbudslista. De listade arterna får bland annat inte avsiktligt spridas eller transporteras.</w:t>
      </w:r>
    </w:p>
    <w:p>
      <w:pPr>
        <w:pStyle w:val="P2"/>
        <w:spacing w:before="121" w:beforeAutospacing="0" w:afterAutospacing="0"/>
        <w:ind w:right="2109"/>
      </w:pPr>
      <w:r>
        <w:t>Vid</w:t>
      </w:r>
      <w:r>
        <w:rPr>
          <w:spacing w:val="-11"/>
        </w:rPr>
        <w:t xml:space="preserve"> </w:t>
      </w:r>
      <w:r>
        <w:t>markingrepp</w:t>
      </w:r>
      <w:r>
        <w:rPr>
          <w:spacing w:val="-8"/>
        </w:rPr>
        <w:t xml:space="preserve"> </w:t>
      </w:r>
      <w:r>
        <w:t>och</w:t>
      </w:r>
      <w:r>
        <w:rPr>
          <w:spacing w:val="-11"/>
        </w:rPr>
        <w:t xml:space="preserve"> </w:t>
      </w:r>
      <w:r>
        <w:t>markarbete</w:t>
      </w:r>
      <w:r>
        <w:rPr>
          <w:spacing w:val="-11"/>
        </w:rPr>
        <w:t xml:space="preserve"> </w:t>
      </w:r>
      <w:r>
        <w:t>så</w:t>
      </w:r>
      <w:r>
        <w:rPr>
          <w:spacing w:val="-11"/>
        </w:rPr>
        <w:t xml:space="preserve"> </w:t>
      </w:r>
      <w:r>
        <w:t>kan</w:t>
      </w:r>
      <w:r>
        <w:rPr>
          <w:spacing w:val="-11"/>
        </w:rPr>
        <w:t xml:space="preserve"> </w:t>
      </w:r>
      <w:r>
        <w:t>invasiva</w:t>
      </w:r>
      <w:r>
        <w:rPr>
          <w:spacing w:val="-11"/>
        </w:rPr>
        <w:t xml:space="preserve"> </w:t>
      </w:r>
      <w:r>
        <w:t>främmande</w:t>
      </w:r>
      <w:r>
        <w:rPr>
          <w:spacing w:val="-8"/>
        </w:rPr>
        <w:t xml:space="preserve"> </w:t>
      </w:r>
      <w:r>
        <w:t>arter</w:t>
      </w:r>
      <w:r>
        <w:rPr>
          <w:spacing w:val="-13"/>
        </w:rPr>
        <w:t xml:space="preserve"> </w:t>
      </w:r>
      <w:r>
        <w:t>så</w:t>
      </w:r>
      <w:r>
        <w:rPr>
          <w:spacing w:val="-12"/>
        </w:rPr>
        <w:t xml:space="preserve"> </w:t>
      </w:r>
      <w:r>
        <w:t>som blomsterlupin, jätteloka och jättebalsamin växa inom området.</w:t>
      </w:r>
    </w:p>
    <w:p>
      <w:pPr>
        <w:pStyle w:val="P2"/>
        <w:spacing w:before="120" w:beforeAutospacing="0" w:afterAutospacing="0"/>
        <w:ind w:right="2140"/>
      </w:pPr>
      <w:r>
        <w:t>Verksamhetsutövaren har i dessa fall ett stort ansvar för att undvika spridning</w:t>
      </w:r>
      <w:r>
        <w:rPr>
          <w:spacing w:val="-12"/>
        </w:rPr>
        <w:t xml:space="preserve"> </w:t>
      </w:r>
      <w:r>
        <w:t>av</w:t>
      </w:r>
      <w:r>
        <w:rPr>
          <w:spacing w:val="-11"/>
        </w:rPr>
        <w:t xml:space="preserve"> </w:t>
      </w:r>
      <w:r>
        <w:t>invasiva</w:t>
      </w:r>
      <w:r>
        <w:rPr>
          <w:spacing w:val="-9"/>
        </w:rPr>
        <w:t xml:space="preserve"> </w:t>
      </w:r>
      <w:r>
        <w:t>arter.</w:t>
      </w:r>
      <w:r>
        <w:rPr>
          <w:spacing w:val="-11"/>
        </w:rPr>
        <w:t xml:space="preserve"> </w:t>
      </w:r>
      <w:r>
        <w:t>Jordmassor</w:t>
      </w:r>
      <w:r>
        <w:rPr>
          <w:spacing w:val="-11"/>
        </w:rPr>
        <w:t xml:space="preserve"> </w:t>
      </w:r>
      <w:r>
        <w:t>från</w:t>
      </w:r>
      <w:r>
        <w:rPr>
          <w:spacing w:val="-10"/>
        </w:rPr>
        <w:t xml:space="preserve"> </w:t>
      </w:r>
      <w:r>
        <w:t>områden</w:t>
      </w:r>
      <w:r>
        <w:rPr>
          <w:spacing w:val="-10"/>
        </w:rPr>
        <w:t xml:space="preserve"> </w:t>
      </w:r>
      <w:r>
        <w:t>med</w:t>
      </w:r>
      <w:r>
        <w:rPr>
          <w:spacing w:val="-10"/>
        </w:rPr>
        <w:t xml:space="preserve"> </w:t>
      </w:r>
      <w:r>
        <w:t>invasiva</w:t>
      </w:r>
      <w:r>
        <w:rPr>
          <w:spacing w:val="-6"/>
        </w:rPr>
        <w:t xml:space="preserve"> </w:t>
      </w:r>
      <w:r>
        <w:t>arter</w:t>
      </w:r>
      <w:r>
        <w:rPr>
          <w:spacing w:val="-11"/>
        </w:rPr>
        <w:t xml:space="preserve"> </w:t>
      </w:r>
      <w:r>
        <w:t>kan endast användas på plats. Måste sådana massor flyttas så ska dom omhändertas på korrekt sätt. Ska invasiva växter röjas måste man se till att växtmaterialet bränns och inte komposteras. Om invasiva arter växer på platsen idag eller börjar växa under eller efter byggnationen, då ska dessa bekämpas enligt gällande förordningar för att undvika spridning till närliggande naturområde.</w:t>
      </w:r>
    </w:p>
    <w:p>
      <w:pPr>
        <w:spacing w:before="184" w:beforeAutospacing="0" w:afterAutospacing="0"/>
        <w:ind w:firstLine="0" w:left="2438" w:right="0"/>
        <w:jc w:val="left"/>
        <w:rPr>
          <w:rFonts w:ascii="Arial" w:hAnsi="Arial"/>
          <w:b w:val="1"/>
          <w:sz w:val="22"/>
        </w:rPr>
      </w:pPr>
      <w:bookmarkEnd w:id="107"/>
      <w:bookmarkStart w:id="108" w:name="pf_fysiskmiljö03"/>
      <w:r>
        <w:rPr>
          <w:rFonts w:ascii="Arial" w:hAnsi="Arial"/>
          <w:b w:val="1"/>
          <w:sz w:val="22"/>
          <w:spacing w:val="-2"/>
        </w:rPr>
        <w:t>Jordbruksmark</w:t>
      </w:r>
    </w:p>
    <w:p>
      <w:pPr>
        <w:pStyle w:val="P2"/>
        <w:spacing w:before="58" w:beforeAutospacing="0" w:afterAutospacing="0"/>
        <w:ind w:right="2272"/>
        <w:jc w:val="both"/>
      </w:pPr>
      <w:r>
        <w:t>Fastigheten</w:t>
      </w:r>
      <w:r>
        <w:rPr>
          <w:spacing w:val="-8"/>
        </w:rPr>
        <w:t xml:space="preserve"> </w:t>
      </w:r>
      <w:r>
        <w:t>är</w:t>
      </w:r>
      <w:r>
        <w:rPr>
          <w:spacing w:val="-9"/>
        </w:rPr>
        <w:t xml:space="preserve"> </w:t>
      </w:r>
      <w:r>
        <w:t>belägen</w:t>
      </w:r>
      <w:r>
        <w:rPr>
          <w:spacing w:val="-8"/>
        </w:rPr>
        <w:t xml:space="preserve"> </w:t>
      </w:r>
      <w:r>
        <w:t>på</w:t>
      </w:r>
      <w:r>
        <w:rPr>
          <w:spacing w:val="-9"/>
        </w:rPr>
        <w:t xml:space="preserve"> </w:t>
      </w:r>
      <w:r>
        <w:t>mark</w:t>
      </w:r>
      <w:r>
        <w:rPr>
          <w:spacing w:val="-11"/>
        </w:rPr>
        <w:t xml:space="preserve"> </w:t>
      </w:r>
      <w:r>
        <w:t>som</w:t>
      </w:r>
      <w:r>
        <w:rPr>
          <w:spacing w:val="-7"/>
        </w:rPr>
        <w:t xml:space="preserve"> </w:t>
      </w:r>
      <w:r>
        <w:t>tidigare</w:t>
      </w:r>
      <w:r>
        <w:rPr>
          <w:spacing w:val="-11"/>
        </w:rPr>
        <w:t xml:space="preserve"> </w:t>
      </w:r>
      <w:r>
        <w:t>användes</w:t>
      </w:r>
      <w:r>
        <w:rPr>
          <w:spacing w:val="-7"/>
        </w:rPr>
        <w:t xml:space="preserve"> </w:t>
      </w:r>
      <w:r>
        <w:t>för</w:t>
      </w:r>
      <w:r>
        <w:rPr>
          <w:spacing w:val="-12"/>
        </w:rPr>
        <w:t xml:space="preserve"> </w:t>
      </w:r>
      <w:r>
        <w:t>jordbruk,</w:t>
      </w:r>
      <w:r>
        <w:rPr>
          <w:spacing w:val="-11"/>
        </w:rPr>
        <w:t xml:space="preserve"> </w:t>
      </w:r>
      <w:r>
        <w:t>dock</w:t>
      </w:r>
      <w:r>
        <w:rPr>
          <w:spacing w:val="-11"/>
        </w:rPr>
        <w:t xml:space="preserve"> </w:t>
      </w:r>
      <w:r>
        <w:t>så rör det sig en begränsad yta oexploaterad mark, intill befintlig bebyggelse, där ingen odling sker idag.</w:t>
      </w:r>
    </w:p>
    <w:p>
      <w:pPr>
        <w:spacing w:before="183" w:beforeAutospacing="0" w:afterAutospacing="0"/>
        <w:ind w:firstLine="0" w:left="2438" w:right="0"/>
        <w:jc w:val="left"/>
        <w:rPr>
          <w:rFonts w:ascii="Arial" w:hAnsi="Arial"/>
          <w:b w:val="1"/>
          <w:sz w:val="22"/>
        </w:rPr>
      </w:pPr>
      <w:bookmarkEnd w:id="108"/>
      <w:bookmarkStart w:id="109" w:name="pf_fysiskmiljö04"/>
      <w:r>
        <w:rPr>
          <w:rFonts w:ascii="Arial" w:hAnsi="Arial"/>
          <w:b w:val="1"/>
          <w:sz w:val="22"/>
          <w:spacing w:val="-2"/>
        </w:rPr>
        <w:t>Landskapsbild</w:t>
      </w:r>
    </w:p>
    <w:p>
      <w:pPr>
        <w:pStyle w:val="P2"/>
        <w:spacing w:before="56" w:beforeAutospacing="0" w:afterAutospacing="0"/>
        <w:ind w:right="2140"/>
      </w:pPr>
      <w:r>
        <w:t>Den</w:t>
      </w:r>
      <w:r>
        <w:rPr>
          <w:spacing w:val="-15"/>
        </w:rPr>
        <w:t xml:space="preserve"> </w:t>
      </w:r>
      <w:r>
        <w:t>befintliga</w:t>
      </w:r>
      <w:r>
        <w:rPr>
          <w:spacing w:val="-15"/>
        </w:rPr>
        <w:t xml:space="preserve"> </w:t>
      </w:r>
      <w:r>
        <w:t>tvåvånings</w:t>
      </w:r>
      <w:r>
        <w:rPr>
          <w:spacing w:val="-15"/>
        </w:rPr>
        <w:t xml:space="preserve"> </w:t>
      </w:r>
      <w:r>
        <w:t>hotellbyggnaden</w:t>
      </w:r>
      <w:r>
        <w:rPr>
          <w:spacing w:val="-15"/>
        </w:rPr>
        <w:t xml:space="preserve"> </w:t>
      </w:r>
      <w:r>
        <w:t>utgör</w:t>
      </w:r>
      <w:r>
        <w:rPr>
          <w:spacing w:val="-15"/>
        </w:rPr>
        <w:t xml:space="preserve"> </w:t>
      </w:r>
      <w:r>
        <w:t>en</w:t>
      </w:r>
      <w:r>
        <w:rPr>
          <w:spacing w:val="-15"/>
        </w:rPr>
        <w:t xml:space="preserve"> </w:t>
      </w:r>
      <w:r>
        <w:t>solitär</w:t>
      </w:r>
      <w:r>
        <w:rPr>
          <w:spacing w:val="-15"/>
        </w:rPr>
        <w:t xml:space="preserve"> </w:t>
      </w:r>
      <w:r>
        <w:t>byggnadsgrupp</w:t>
      </w:r>
      <w:r>
        <w:rPr>
          <w:spacing w:val="-15"/>
        </w:rPr>
        <w:t xml:space="preserve"> </w:t>
      </w:r>
      <w:r>
        <w:t>i hörnet av golfbanans öppna landskap. Den solitära utformningen och den strategiska placeringen längs vägarna bidrar till byggnadens karaktär. Det öppna landskapet västerut ger långa siktlinjer mot hotellet. Skogen i den norra delen av planområdet skymmer delvis vyerna mot bebyggelsen från den sidan.</w:t>
      </w:r>
    </w:p>
    <w:p>
      <w:pPr>
        <w:spacing w:before="181" w:beforeAutospacing="0" w:afterAutospacing="0"/>
        <w:ind w:firstLine="0" w:left="2438" w:right="0"/>
        <w:jc w:val="left"/>
        <w:rPr>
          <w:rFonts w:ascii="Arial" w:hAnsi="Arial"/>
          <w:b w:val="1"/>
          <w:sz w:val="20"/>
        </w:rPr>
      </w:pPr>
      <w:r>
        <w:rPr>
          <w:rFonts w:ascii="Arial" w:hAnsi="Arial"/>
          <w:b w:val="1"/>
          <w:sz w:val="20"/>
          <w:spacing w:val="-2"/>
        </w:rPr>
        <w:t>Planförslag</w:t>
      </w:r>
      <w:r>
        <w:rPr>
          <w:rFonts w:ascii="Arial" w:hAnsi="Arial"/>
          <w:b w:val="1"/>
          <w:sz w:val="20"/>
          <w:spacing w:val="-6"/>
        </w:rPr>
        <w:t xml:space="preserve"> </w:t>
      </w:r>
      <w:r>
        <w:rPr>
          <w:rFonts w:ascii="Arial" w:hAnsi="Arial"/>
          <w:b w:val="1"/>
          <w:sz w:val="20"/>
          <w:spacing w:val="-2"/>
        </w:rPr>
        <w:t>och</w:t>
      </w:r>
      <w:r>
        <w:rPr>
          <w:rFonts w:ascii="Arial" w:hAnsi="Arial"/>
          <w:b w:val="1"/>
          <w:sz w:val="20"/>
          <w:spacing w:val="2"/>
        </w:rPr>
        <w:t xml:space="preserve"> </w:t>
      </w:r>
      <w:r>
        <w:rPr>
          <w:rFonts w:ascii="Arial" w:hAnsi="Arial"/>
          <w:b w:val="1"/>
          <w:sz w:val="20"/>
          <w:spacing w:val="-2"/>
        </w:rPr>
        <w:t>konsekvenser</w:t>
      </w:r>
    </w:p>
    <w:p>
      <w:pPr>
        <w:pStyle w:val="P2"/>
        <w:spacing w:before="60" w:beforeAutospacing="0" w:afterAutospacing="0"/>
        <w:ind w:right="2109"/>
      </w:pPr>
      <w:r>
        <w:t>Vid ett genomförande av planförslaget sker en större förändring av landskapsbilden</w:t>
      </w:r>
      <w:r>
        <w:rPr>
          <w:spacing w:val="-3"/>
        </w:rPr>
        <w:t xml:space="preserve"> </w:t>
      </w:r>
      <w:r>
        <w:t>i</w:t>
      </w:r>
      <w:r>
        <w:rPr>
          <w:spacing w:val="-3"/>
        </w:rPr>
        <w:t xml:space="preserve"> </w:t>
      </w:r>
      <w:r>
        <w:t>och</w:t>
      </w:r>
      <w:r>
        <w:rPr>
          <w:spacing w:val="-3"/>
        </w:rPr>
        <w:t xml:space="preserve"> </w:t>
      </w:r>
      <w:r>
        <w:t>med</w:t>
      </w:r>
      <w:r>
        <w:rPr>
          <w:spacing w:val="-3"/>
        </w:rPr>
        <w:t xml:space="preserve"> </w:t>
      </w:r>
      <w:r>
        <w:t>att</w:t>
      </w:r>
      <w:r>
        <w:rPr>
          <w:spacing w:val="-2"/>
        </w:rPr>
        <w:t xml:space="preserve"> </w:t>
      </w:r>
      <w:r>
        <w:t>det</w:t>
      </w:r>
      <w:r>
        <w:rPr>
          <w:spacing w:val="-3"/>
        </w:rPr>
        <w:t xml:space="preserve"> </w:t>
      </w:r>
      <w:r>
        <w:t>möjliggörs</w:t>
      </w:r>
      <w:r>
        <w:rPr>
          <w:spacing w:val="-3"/>
        </w:rPr>
        <w:t xml:space="preserve"> </w:t>
      </w:r>
      <w:r>
        <w:t>för</w:t>
      </w:r>
      <w:r>
        <w:rPr>
          <w:spacing w:val="-5"/>
        </w:rPr>
        <w:t xml:space="preserve"> </w:t>
      </w:r>
      <w:r>
        <w:t>en</w:t>
      </w:r>
      <w:r>
        <w:rPr>
          <w:spacing w:val="-3"/>
        </w:rPr>
        <w:t xml:space="preserve"> </w:t>
      </w:r>
      <w:r>
        <w:t>byggnadsvolym</w:t>
      </w:r>
      <w:r>
        <w:rPr>
          <w:spacing w:val="-2"/>
        </w:rPr>
        <w:t xml:space="preserve"> </w:t>
      </w:r>
      <w:r>
        <w:t>med</w:t>
      </w:r>
      <w:r>
        <w:rPr>
          <w:spacing w:val="-4"/>
        </w:rPr>
        <w:t xml:space="preserve"> </w:t>
      </w:r>
      <w:r>
        <w:t>en nockhöjd om 20 meter i norra delen av planområdet. Den nya högre bebyggelsen</w:t>
      </w:r>
      <w:r>
        <w:rPr>
          <w:spacing w:val="-14"/>
        </w:rPr>
        <w:t xml:space="preserve"> </w:t>
      </w:r>
      <w:r>
        <w:t>kommer</w:t>
      </w:r>
      <w:r>
        <w:rPr>
          <w:spacing w:val="-11"/>
        </w:rPr>
        <w:t xml:space="preserve"> </w:t>
      </w:r>
      <w:r>
        <w:t>synas</w:t>
      </w:r>
      <w:r>
        <w:rPr>
          <w:spacing w:val="-13"/>
        </w:rPr>
        <w:t xml:space="preserve"> </w:t>
      </w:r>
      <w:r>
        <w:t>från</w:t>
      </w:r>
      <w:r>
        <w:rPr>
          <w:spacing w:val="-13"/>
        </w:rPr>
        <w:t xml:space="preserve"> </w:t>
      </w:r>
      <w:r>
        <w:t>det</w:t>
      </w:r>
      <w:r>
        <w:rPr>
          <w:spacing w:val="-12"/>
        </w:rPr>
        <w:t xml:space="preserve"> </w:t>
      </w:r>
      <w:r>
        <w:t>öppna</w:t>
      </w:r>
      <w:r>
        <w:rPr>
          <w:spacing w:val="-15"/>
        </w:rPr>
        <w:t xml:space="preserve"> </w:t>
      </w:r>
      <w:r>
        <w:t>landskapet</w:t>
      </w:r>
      <w:r>
        <w:rPr>
          <w:spacing w:val="-12"/>
        </w:rPr>
        <w:t xml:space="preserve"> </w:t>
      </w:r>
      <w:r>
        <w:t>västerut</w:t>
      </w:r>
      <w:r>
        <w:rPr>
          <w:spacing w:val="-12"/>
        </w:rPr>
        <w:t xml:space="preserve"> </w:t>
      </w:r>
      <w:r>
        <w:t>och</w:t>
      </w:r>
      <w:r>
        <w:rPr>
          <w:spacing w:val="-8"/>
        </w:rPr>
        <w:t xml:space="preserve"> </w:t>
      </w:r>
      <w:r>
        <w:t>även</w:t>
      </w:r>
      <w:r>
        <w:rPr>
          <w:spacing w:val="-10"/>
        </w:rPr>
        <w:t xml:space="preserve"> </w:t>
      </w:r>
      <w:r>
        <w:t>från Årsundavägen</w:t>
      </w:r>
      <w:r>
        <w:rPr>
          <w:spacing w:val="-13"/>
        </w:rPr>
        <w:t xml:space="preserve"> </w:t>
      </w:r>
      <w:r>
        <w:t>i</w:t>
      </w:r>
      <w:r>
        <w:rPr>
          <w:spacing w:val="-13"/>
        </w:rPr>
        <w:t xml:space="preserve"> </w:t>
      </w:r>
      <w:r>
        <w:t>båda</w:t>
      </w:r>
      <w:r>
        <w:rPr>
          <w:spacing w:val="-14"/>
        </w:rPr>
        <w:t xml:space="preserve"> </w:t>
      </w:r>
      <w:r>
        <w:t>riktningar.</w:t>
      </w:r>
      <w:r>
        <w:rPr>
          <w:spacing w:val="-11"/>
        </w:rPr>
        <w:t xml:space="preserve"> </w:t>
      </w:r>
      <w:r>
        <w:t>Från</w:t>
      </w:r>
      <w:r>
        <w:rPr>
          <w:spacing w:val="-11"/>
        </w:rPr>
        <w:t xml:space="preserve"> </w:t>
      </w:r>
      <w:r>
        <w:t>Trebo</w:t>
      </w:r>
      <w:r>
        <w:rPr>
          <w:spacing w:val="-11"/>
        </w:rPr>
        <w:t xml:space="preserve"> </w:t>
      </w:r>
      <w:r>
        <w:t>hamn/Storsjön</w:t>
      </w:r>
      <w:r>
        <w:rPr>
          <w:spacing w:val="-10"/>
        </w:rPr>
        <w:t xml:space="preserve"> </w:t>
      </w:r>
      <w:r>
        <w:t>kommer</w:t>
      </w:r>
      <w:r>
        <w:rPr>
          <w:spacing w:val="-12"/>
        </w:rPr>
        <w:t xml:space="preserve"> </w:t>
      </w:r>
      <w:r>
        <w:t>den</w:t>
      </w:r>
      <w:r>
        <w:rPr>
          <w:spacing w:val="-15"/>
        </w:rPr>
        <w:t xml:space="preserve"> </w:t>
      </w:r>
      <w:r>
        <w:t>nya bebyggelsen inte att synas.</w:t>
      </w:r>
    </w:p>
    <w:p>
      <w:pPr>
        <w:pStyle w:val="P2"/>
        <w:spacing w:after="0" w:beforeAutospacing="0" w:afterAutospacing="0"/>
        <w:sectPr>
          <w:type w:val="nextPage"/>
          <w:pgSz w:w="11930" w:h="16860" w:code="0"/>
          <w:pgMar w:left="0" w:right="0" w:top="880" w:bottom="0" w:header="693" w:footer="0" w:gutter="0"/>
        </w:sectPr>
      </w:pPr>
    </w:p>
    <w:p>
      <w:pPr>
        <w:pStyle w:val="P2"/>
        <w:ind w:left="0"/>
        <w:rPr>
          <w:sz w:val="20"/>
        </w:rPr>
      </w:pPr>
      <w:r>
        <w:rPr>
          <w:sz w:val="20"/>
        </w:rPr>
        <mc:AlternateContent>
          <mc:Choice Requires="wps">
            <w:drawing>
              <wp:anchor xmlns:wp="http://schemas.openxmlformats.org/drawingml/2006/wordprocessingDrawing" distT="0" distB="0" distL="0" distR="0" simplePos="0" relativeHeight="23" behindDoc="0" locked="0" layoutInCell="1" allowOverlap="1">
                <wp:simplePos x="0" y="0"/>
                <wp:positionH relativeFrom="page">
                  <wp:posOffset>7180580</wp:posOffset>
                </wp:positionH>
                <wp:positionV relativeFrom="page">
                  <wp:posOffset>0</wp:posOffset>
                </wp:positionV>
                <wp:extent cx="76200" cy="10693400"/>
                <wp:effectExtent l="0" t="0" r="0" b="0"/>
                <wp:wrapNone/>
                <wp:docPr id="34" name="Graphic 34"/>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4" o:spid="_x0000_s1050" style="position:absolute;width:6pt;height:842pt;z-index:23;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0"/>
        </w:rPr>
      </w:pPr>
    </w:p>
    <w:p>
      <w:pPr>
        <w:pStyle w:val="P2"/>
        <w:spacing w:before="90" w:beforeAutospacing="0" w:afterAutospacing="0"/>
        <w:ind w:left="0"/>
        <w:rPr>
          <w:sz w:val="20"/>
        </w:rPr>
      </w:pPr>
    </w:p>
    <w:p>
      <w:pPr>
        <w:pStyle w:val="P2"/>
        <w:rPr>
          <w:sz w:val="20"/>
        </w:rPr>
      </w:pPr>
      <w:r>
        <w:rPr>
          <w:sz w:val="20"/>
        </w:rPr>
        <w:drawing>
          <wp:inline xmlns:wp="http://schemas.openxmlformats.org/drawingml/2006/wordprocessingDrawing" distT="0" distB="0" distL="0" distR="0">
            <wp:extent cx="4796790" cy="3133090"/>
            <wp:effectExtent l="0" t="0" r="0" b="0"/>
            <wp:docPr id="35" name="Image 35" descr="En illustrationsbild som visar storleken på den tilltänkta exploateringen"/>
            <wp:cNvGraphicFramePr/>
            <a:graphic xmlns:a="http://schemas.openxmlformats.org/drawingml/2006/main">
              <a:graphicData uri="http://schemas.openxmlformats.org/drawingml/2006/picture">
                <pic:pic xmlns:pic="http://schemas.openxmlformats.org/drawingml/2006/picture">
                  <pic:nvPicPr>
                    <pic:cNvPr id="35" name="Image 35" descr="En illustrationsbild som visar storleken på den tilltänkta exploateringen"/>
                    <pic:cNvPicPr/>
                  </pic:nvPicPr>
                  <pic:blipFill dpi="0">
                    <a:blip xmlns:r="http://schemas.openxmlformats.org/officeDocument/2006/relationships" r:embed="Relimage10" cstate="print"/>
                    <a:srcRect/>
                    <a:stretch>
                      <a:fillRect/>
                    </a:stretch>
                  </pic:blipFill>
                  <pic:spPr>
                    <a:xfrm>
                      <a:off x="0" y="0"/>
                      <a:ext cx="4797177" cy="3133250"/>
                    </a:xfrm>
                    <a:prstGeom prst="rect"/>
                  </pic:spPr>
                </pic:pic>
              </a:graphicData>
            </a:graphic>
          </wp:inline>
        </w:drawing>
      </w:r>
    </w:p>
    <w:p>
      <w:pPr>
        <w:spacing w:before="78" w:beforeAutospacing="0" w:afterAutospacing="0"/>
        <w:ind w:firstLine="0" w:left="2438" w:right="2109"/>
        <w:jc w:val="left"/>
        <w:rPr>
          <w:i w:val="1"/>
          <w:sz w:val="16"/>
        </w:rPr>
      </w:pPr>
      <w:r>
        <w:rPr>
          <w:i w:val="1"/>
          <w:sz w:val="16"/>
        </w:rPr>
        <w:t>Illustrationsbild som visar hur landskapsbilden kan påverkas av ny bebyggelse – vy</w:t>
      </w:r>
      <w:r>
        <w:rPr>
          <w:i w:val="1"/>
          <w:sz w:val="16"/>
          <w:spacing w:val="-2"/>
        </w:rPr>
        <w:t xml:space="preserve"> </w:t>
      </w:r>
      <w:r>
        <w:rPr>
          <w:i w:val="1"/>
          <w:sz w:val="16"/>
        </w:rPr>
        <w:t>från sydöst.</w:t>
      </w:r>
      <w:r>
        <w:rPr>
          <w:i w:val="1"/>
          <w:sz w:val="16"/>
          <w:spacing w:val="40"/>
        </w:rPr>
        <w:t xml:space="preserve"> </w:t>
      </w:r>
      <w:r>
        <w:rPr>
          <w:i w:val="1"/>
          <w:sz w:val="16"/>
        </w:rPr>
        <w:t>Observera att</w:t>
      </w:r>
      <w:r>
        <w:rPr>
          <w:i w:val="1"/>
          <w:sz w:val="16"/>
          <w:spacing w:val="40"/>
        </w:rPr>
        <w:t xml:space="preserve"> </w:t>
      </w:r>
      <w:r>
        <w:rPr>
          <w:i w:val="1"/>
          <w:sz w:val="16"/>
        </w:rPr>
        <w:t>illustrationen</w:t>
      </w:r>
      <w:r>
        <w:rPr>
          <w:i w:val="1"/>
          <w:sz w:val="16"/>
          <w:spacing w:val="-5"/>
        </w:rPr>
        <w:t xml:space="preserve"> </w:t>
      </w:r>
      <w:r>
        <w:rPr>
          <w:i w:val="1"/>
          <w:sz w:val="16"/>
        </w:rPr>
        <w:t>inte</w:t>
      </w:r>
      <w:r>
        <w:rPr>
          <w:i w:val="1"/>
          <w:sz w:val="16"/>
          <w:spacing w:val="-7"/>
        </w:rPr>
        <w:t xml:space="preserve"> </w:t>
      </w:r>
      <w:r>
        <w:rPr>
          <w:i w:val="1"/>
          <w:sz w:val="16"/>
        </w:rPr>
        <w:t>har</w:t>
      </w:r>
      <w:r>
        <w:rPr>
          <w:i w:val="1"/>
          <w:sz w:val="16"/>
          <w:spacing w:val="-7"/>
        </w:rPr>
        <w:t xml:space="preserve"> </w:t>
      </w:r>
      <w:r>
        <w:rPr>
          <w:i w:val="1"/>
          <w:sz w:val="16"/>
        </w:rPr>
        <w:t>någon</w:t>
      </w:r>
      <w:r>
        <w:rPr>
          <w:i w:val="1"/>
          <w:sz w:val="16"/>
          <w:spacing w:val="-3"/>
        </w:rPr>
        <w:t xml:space="preserve"> </w:t>
      </w:r>
      <w:r>
        <w:rPr>
          <w:i w:val="1"/>
          <w:sz w:val="16"/>
        </w:rPr>
        <w:t>rättsverkan,</w:t>
      </w:r>
      <w:r>
        <w:rPr>
          <w:i w:val="1"/>
          <w:sz w:val="16"/>
          <w:spacing w:val="-5"/>
        </w:rPr>
        <w:t xml:space="preserve"> </w:t>
      </w:r>
      <w:r>
        <w:rPr>
          <w:i w:val="1"/>
          <w:sz w:val="16"/>
        </w:rPr>
        <w:t>den</w:t>
      </w:r>
      <w:r>
        <w:rPr>
          <w:i w:val="1"/>
          <w:sz w:val="16"/>
          <w:spacing w:val="-3"/>
        </w:rPr>
        <w:t xml:space="preserve"> </w:t>
      </w:r>
      <w:r>
        <w:rPr>
          <w:i w:val="1"/>
          <w:sz w:val="16"/>
        </w:rPr>
        <w:t>ska</w:t>
      </w:r>
      <w:r>
        <w:rPr>
          <w:i w:val="1"/>
          <w:sz w:val="16"/>
          <w:spacing w:val="-8"/>
        </w:rPr>
        <w:t xml:space="preserve"> </w:t>
      </w:r>
      <w:r>
        <w:rPr>
          <w:i w:val="1"/>
          <w:sz w:val="16"/>
        </w:rPr>
        <w:t>öka</w:t>
      </w:r>
      <w:r>
        <w:rPr>
          <w:i w:val="1"/>
          <w:sz w:val="16"/>
          <w:spacing w:val="-5"/>
        </w:rPr>
        <w:t xml:space="preserve"> </w:t>
      </w:r>
      <w:r>
        <w:rPr>
          <w:i w:val="1"/>
          <w:sz w:val="16"/>
        </w:rPr>
        <w:t>förståelsen</w:t>
      </w:r>
      <w:r>
        <w:rPr>
          <w:i w:val="1"/>
          <w:sz w:val="16"/>
          <w:spacing w:val="-4"/>
        </w:rPr>
        <w:t xml:space="preserve"> </w:t>
      </w:r>
      <w:r>
        <w:rPr>
          <w:i w:val="1"/>
          <w:sz w:val="16"/>
        </w:rPr>
        <w:t>för</w:t>
      </w:r>
      <w:r>
        <w:rPr>
          <w:i w:val="1"/>
          <w:sz w:val="16"/>
          <w:spacing w:val="-9"/>
        </w:rPr>
        <w:t xml:space="preserve"> </w:t>
      </w:r>
      <w:r>
        <w:rPr>
          <w:i w:val="1"/>
          <w:sz w:val="16"/>
        </w:rPr>
        <w:t>planbestämmelserna.</w:t>
      </w:r>
      <w:r>
        <w:rPr>
          <w:i w:val="1"/>
          <w:sz w:val="16"/>
          <w:spacing w:val="38"/>
        </w:rPr>
        <w:t xml:space="preserve"> </w:t>
      </w:r>
      <w:r>
        <w:rPr>
          <w:i w:val="1"/>
          <w:sz w:val="16"/>
        </w:rPr>
        <w:t>Illustration:</w:t>
      </w:r>
      <w:r>
        <w:rPr>
          <w:i w:val="1"/>
          <w:sz w:val="16"/>
          <w:spacing w:val="-7"/>
        </w:rPr>
        <w:t xml:space="preserve"> </w:t>
      </w:r>
      <w:r>
        <w:rPr>
          <w:i w:val="1"/>
          <w:sz w:val="16"/>
        </w:rPr>
        <w:t>San</w:t>
      </w:r>
      <w:r>
        <w:rPr>
          <w:i w:val="1"/>
          <w:sz w:val="16"/>
          <w:spacing w:val="-3"/>
        </w:rPr>
        <w:t xml:space="preserve"> </w:t>
      </w:r>
      <w:r>
        <w:rPr>
          <w:i w:val="1"/>
          <w:sz w:val="16"/>
        </w:rPr>
        <w:t>Ark</w:t>
      </w:r>
      <w:r>
        <w:rPr>
          <w:i w:val="1"/>
          <w:sz w:val="16"/>
          <w:spacing w:val="40"/>
        </w:rPr>
        <w:t xml:space="preserve"> </w:t>
      </w:r>
      <w:r>
        <w:rPr>
          <w:i w:val="1"/>
          <w:sz w:val="16"/>
          <w:spacing w:val="-4"/>
        </w:rPr>
        <w:t>2024</w:t>
      </w:r>
    </w:p>
    <w:p>
      <w:pPr>
        <w:pStyle w:val="P2"/>
        <w:spacing w:before="7" w:beforeAutospacing="0" w:afterAutospacing="0"/>
        <w:ind w:left="0"/>
        <w:rPr>
          <w:i w:val="1"/>
          <w:sz w:val="11"/>
        </w:rPr>
      </w:pPr>
      <w:r>
        <w:rPr>
          <w:i w:val="1"/>
          <w:sz w:val="11"/>
        </w:rPr>
        <w:drawing>
          <wp:anchor xmlns:wp="http://schemas.openxmlformats.org/drawingml/2006/wordprocessingDrawing" distT="0" distB="0" distL="0" distR="0" simplePos="0" relativeHeight="487190534" behindDoc="1" locked="0" layoutInCell="1" allowOverlap="1">
            <wp:simplePos x="0" y="0"/>
            <wp:positionH relativeFrom="page">
              <wp:posOffset>1548130</wp:posOffset>
            </wp:positionH>
            <wp:positionV relativeFrom="paragraph">
              <wp:posOffset>100330</wp:posOffset>
            </wp:positionV>
            <wp:extent cx="4784725" cy="3587750"/>
            <wp:effectExtent l="0" t="0" r="0" b="0"/>
            <wp:wrapTopAndBottom/>
            <wp:docPr id="36" name="Image 36" descr="En illustrationsbild som visar storleken på den tilltänkta exploateringen"/>
            <wp:cNvGraphicFramePr/>
            <a:graphic xmlns:a="http://schemas.openxmlformats.org/drawingml/2006/main">
              <a:graphicData uri="http://schemas.openxmlformats.org/drawingml/2006/picture">
                <pic:pic xmlns:pic="http://schemas.openxmlformats.org/drawingml/2006/picture">
                  <pic:nvPicPr>
                    <pic:cNvPr id="36" name="Image 36" descr="En illustrationsbild som visar storleken på den tilltänkta exploateringen"/>
                    <pic:cNvPicPr/>
                  </pic:nvPicPr>
                  <pic:blipFill dpi="0">
                    <a:blip xmlns:r="http://schemas.openxmlformats.org/officeDocument/2006/relationships" r:embed="Relimage11" cstate="print"/>
                    <a:srcRect/>
                    <a:stretch>
                      <a:fillRect/>
                    </a:stretch>
                  </pic:blipFill>
                  <pic:spPr>
                    <a:xfrm>
                      <a:off x="0" y="0"/>
                      <a:ext cx="4784767" cy="3587879"/>
                    </a:xfrm>
                    <a:prstGeom prst="rect"/>
                  </pic:spPr>
                </pic:pic>
              </a:graphicData>
            </a:graphic>
          </wp:anchor>
        </w:drawing>
      </w:r>
    </w:p>
    <w:p>
      <w:pPr>
        <w:spacing w:before="82" w:beforeAutospacing="0" w:afterAutospacing="0"/>
        <w:ind w:firstLine="0" w:left="2438" w:right="2140"/>
        <w:jc w:val="left"/>
        <w:rPr>
          <w:i w:val="1"/>
          <w:sz w:val="16"/>
        </w:rPr>
      </w:pPr>
      <w:r>
        <w:rPr>
          <w:i w:val="1"/>
          <w:sz w:val="16"/>
        </w:rPr>
        <w:t>Illustrationsbild</w:t>
      </w:r>
      <w:r>
        <w:rPr>
          <w:i w:val="1"/>
          <w:sz w:val="16"/>
          <w:spacing w:val="-1"/>
        </w:rPr>
        <w:t xml:space="preserve"> </w:t>
      </w:r>
      <w:r>
        <w:rPr>
          <w:i w:val="1"/>
          <w:sz w:val="16"/>
        </w:rPr>
        <w:t>som</w:t>
      </w:r>
      <w:r>
        <w:rPr>
          <w:i w:val="1"/>
          <w:sz w:val="16"/>
          <w:spacing w:val="-9"/>
        </w:rPr>
        <w:t xml:space="preserve"> </w:t>
      </w:r>
      <w:r>
        <w:rPr>
          <w:i w:val="1"/>
          <w:sz w:val="16"/>
        </w:rPr>
        <w:t>visar</w:t>
      </w:r>
      <w:r>
        <w:rPr>
          <w:i w:val="1"/>
          <w:sz w:val="16"/>
          <w:spacing w:val="-8"/>
        </w:rPr>
        <w:t xml:space="preserve"> </w:t>
      </w:r>
      <w:r>
        <w:rPr>
          <w:i w:val="1"/>
          <w:sz w:val="16"/>
        </w:rPr>
        <w:t>hur</w:t>
      </w:r>
      <w:r>
        <w:rPr>
          <w:i w:val="1"/>
          <w:sz w:val="16"/>
          <w:spacing w:val="-10"/>
        </w:rPr>
        <w:t xml:space="preserve"> </w:t>
      </w:r>
      <w:r>
        <w:rPr>
          <w:i w:val="1"/>
          <w:sz w:val="16"/>
        </w:rPr>
        <w:t>landskapsbilden</w:t>
      </w:r>
      <w:r>
        <w:rPr>
          <w:i w:val="1"/>
          <w:sz w:val="16"/>
          <w:spacing w:val="-3"/>
        </w:rPr>
        <w:t xml:space="preserve"> </w:t>
      </w:r>
      <w:r>
        <w:rPr>
          <w:i w:val="1"/>
          <w:sz w:val="16"/>
        </w:rPr>
        <w:t>kan</w:t>
      </w:r>
      <w:r>
        <w:rPr>
          <w:i w:val="1"/>
          <w:sz w:val="16"/>
          <w:spacing w:val="-8"/>
        </w:rPr>
        <w:t xml:space="preserve"> </w:t>
      </w:r>
      <w:r>
        <w:rPr>
          <w:i w:val="1"/>
          <w:sz w:val="16"/>
        </w:rPr>
        <w:t>påverkas</w:t>
      </w:r>
      <w:r>
        <w:rPr>
          <w:i w:val="1"/>
          <w:sz w:val="16"/>
          <w:spacing w:val="-10"/>
        </w:rPr>
        <w:t xml:space="preserve"> </w:t>
      </w:r>
      <w:r>
        <w:rPr>
          <w:i w:val="1"/>
          <w:sz w:val="16"/>
        </w:rPr>
        <w:t>av</w:t>
      </w:r>
      <w:r>
        <w:rPr>
          <w:i w:val="1"/>
          <w:sz w:val="16"/>
          <w:spacing w:val="-10"/>
        </w:rPr>
        <w:t xml:space="preserve"> </w:t>
      </w:r>
      <w:r>
        <w:rPr>
          <w:i w:val="1"/>
          <w:sz w:val="16"/>
        </w:rPr>
        <w:t>ny</w:t>
      </w:r>
      <w:r>
        <w:rPr>
          <w:i w:val="1"/>
          <w:sz w:val="16"/>
          <w:spacing w:val="-10"/>
        </w:rPr>
        <w:t xml:space="preserve"> </w:t>
      </w:r>
      <w:r>
        <w:rPr>
          <w:i w:val="1"/>
          <w:sz w:val="16"/>
        </w:rPr>
        <w:t>bebyggelse</w:t>
      </w:r>
      <w:r>
        <w:rPr>
          <w:i w:val="1"/>
          <w:sz w:val="16"/>
          <w:spacing w:val="-4"/>
        </w:rPr>
        <w:t xml:space="preserve"> </w:t>
      </w:r>
      <w:r>
        <w:rPr>
          <w:i w:val="1"/>
          <w:sz w:val="16"/>
        </w:rPr>
        <w:t>–</w:t>
      </w:r>
      <w:r>
        <w:rPr>
          <w:i w:val="1"/>
          <w:sz w:val="16"/>
          <w:spacing w:val="-7"/>
        </w:rPr>
        <w:t xml:space="preserve"> </w:t>
      </w:r>
      <w:r>
        <w:rPr>
          <w:i w:val="1"/>
          <w:sz w:val="16"/>
        </w:rPr>
        <w:t>vy</w:t>
      </w:r>
      <w:r>
        <w:rPr>
          <w:i w:val="1"/>
          <w:sz w:val="16"/>
          <w:spacing w:val="-11"/>
        </w:rPr>
        <w:t xml:space="preserve"> </w:t>
      </w:r>
      <w:r>
        <w:rPr>
          <w:i w:val="1"/>
          <w:sz w:val="16"/>
        </w:rPr>
        <w:t>från</w:t>
      </w:r>
      <w:r>
        <w:rPr>
          <w:i w:val="1"/>
          <w:sz w:val="16"/>
          <w:spacing w:val="-6"/>
        </w:rPr>
        <w:t xml:space="preserve"> </w:t>
      </w:r>
      <w:r>
        <w:rPr>
          <w:i w:val="1"/>
          <w:sz w:val="16"/>
        </w:rPr>
        <w:t>nordväst.</w:t>
      </w:r>
      <w:r>
        <w:rPr>
          <w:i w:val="1"/>
          <w:sz w:val="16"/>
          <w:spacing w:val="38"/>
        </w:rPr>
        <w:t xml:space="preserve"> </w:t>
      </w:r>
      <w:r>
        <w:rPr>
          <w:i w:val="1"/>
          <w:sz w:val="16"/>
        </w:rPr>
        <w:t>Observera</w:t>
      </w:r>
      <w:r>
        <w:rPr>
          <w:i w:val="1"/>
          <w:sz w:val="16"/>
          <w:spacing w:val="-4"/>
        </w:rPr>
        <w:t xml:space="preserve"> </w:t>
      </w:r>
      <w:r>
        <w:rPr>
          <w:i w:val="1"/>
          <w:sz w:val="16"/>
        </w:rPr>
        <w:t>att</w:t>
      </w:r>
      <w:r>
        <w:rPr>
          <w:i w:val="1"/>
          <w:sz w:val="16"/>
          <w:spacing w:val="40"/>
        </w:rPr>
        <w:t xml:space="preserve"> </w:t>
      </w:r>
      <w:r>
        <w:rPr>
          <w:i w:val="1"/>
          <w:sz w:val="16"/>
        </w:rPr>
        <w:t>illustrationen inte har någon rättsverkan, den ska öka förståelsen för planbestämmelserna.</w:t>
      </w:r>
    </w:p>
    <w:p>
      <w:pPr>
        <w:spacing w:before="2" w:beforeAutospacing="0" w:afterAutospacing="0"/>
        <w:ind w:firstLine="0" w:left="2438" w:right="0"/>
        <w:jc w:val="left"/>
        <w:rPr>
          <w:i w:val="1"/>
          <w:sz w:val="16"/>
        </w:rPr>
      </w:pPr>
      <w:r>
        <w:rPr>
          <w:i w:val="1"/>
          <w:sz w:val="16"/>
          <w:spacing w:val="-2"/>
        </w:rPr>
        <w:t>Illustration:</w:t>
      </w:r>
      <w:r>
        <w:rPr>
          <w:i w:val="1"/>
          <w:sz w:val="16"/>
          <w:spacing w:val="-7"/>
        </w:rPr>
        <w:t xml:space="preserve"> </w:t>
      </w:r>
      <w:r>
        <w:rPr>
          <w:i w:val="1"/>
          <w:sz w:val="16"/>
          <w:spacing w:val="-2"/>
        </w:rPr>
        <w:t>San</w:t>
      </w:r>
      <w:r>
        <w:rPr>
          <w:i w:val="1"/>
          <w:sz w:val="16"/>
          <w:spacing w:val="-1"/>
        </w:rPr>
        <w:t xml:space="preserve"> </w:t>
      </w:r>
      <w:r>
        <w:rPr>
          <w:i w:val="1"/>
          <w:sz w:val="16"/>
          <w:spacing w:val="-2"/>
        </w:rPr>
        <w:t xml:space="preserve">Ark </w:t>
      </w:r>
      <w:r>
        <w:rPr>
          <w:i w:val="1"/>
          <w:sz w:val="16"/>
          <w:spacing w:val="-4"/>
        </w:rPr>
        <w:t>2024</w:t>
      </w:r>
    </w:p>
    <w:p>
      <w:pPr>
        <w:spacing w:after="0" w:beforeAutospacing="0" w:afterAutospacing="0"/>
        <w:jc w:val="left"/>
        <w:rPr>
          <w:i w:val="1"/>
          <w:sz w:val="16"/>
        </w:rPr>
        <w:sectPr>
          <w:type w:val="nextPage"/>
          <w:pgSz w:w="11930" w:h="16860" w:code="0"/>
          <w:pgMar w:left="0" w:right="0" w:top="880" w:bottom="0" w:header="693" w:footer="0" w:gutter="0"/>
        </w:sectPr>
      </w:pPr>
    </w:p>
    <w:p>
      <w:pPr>
        <w:pStyle w:val="P2"/>
        <w:ind w:left="0"/>
        <w:rPr>
          <w:i w:val="1"/>
          <w:sz w:val="20"/>
        </w:rPr>
      </w:pPr>
      <w:r>
        <w:rPr>
          <w:i w:val="1"/>
          <w:sz w:val="20"/>
        </w:rPr>
        <mc:AlternateContent>
          <mc:Choice Requires="wps">
            <w:drawing>
              <wp:anchor xmlns:wp="http://schemas.openxmlformats.org/drawingml/2006/wordprocessingDrawing" distT="0" distB="0" distL="0" distR="0" simplePos="0" relativeHeight="24" behindDoc="0" locked="0" layoutInCell="1" allowOverlap="1">
                <wp:simplePos x="0" y="0"/>
                <wp:positionH relativeFrom="page">
                  <wp:posOffset>7180580</wp:posOffset>
                </wp:positionH>
                <wp:positionV relativeFrom="page">
                  <wp:posOffset>0</wp:posOffset>
                </wp:positionV>
                <wp:extent cx="76200" cy="10693400"/>
                <wp:effectExtent l="0" t="0" r="0" b="0"/>
                <wp:wrapNone/>
                <wp:docPr id="37" name="Graphic 37"/>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7" o:spid="_x0000_s1051" style="position:absolute;width:6pt;height:842pt;z-index:24;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i w:val="1"/>
          <w:sz w:val="20"/>
        </w:rPr>
      </w:pPr>
    </w:p>
    <w:p>
      <w:pPr>
        <w:pStyle w:val="P2"/>
        <w:spacing w:before="90" w:beforeAutospacing="0" w:afterAutospacing="0"/>
        <w:ind w:left="0"/>
        <w:rPr>
          <w:i w:val="1"/>
          <w:sz w:val="20"/>
        </w:rPr>
      </w:pPr>
    </w:p>
    <w:p>
      <w:pPr>
        <w:pStyle w:val="P2"/>
        <w:rPr>
          <w:sz w:val="20"/>
        </w:rPr>
      </w:pPr>
      <w:r>
        <w:rPr>
          <w:sz w:val="20"/>
        </w:rPr>
        <w:drawing>
          <wp:inline xmlns:wp="http://schemas.openxmlformats.org/drawingml/2006/wordprocessingDrawing" distT="0" distB="0" distL="0" distR="0">
            <wp:extent cx="4871720" cy="2738755"/>
            <wp:effectExtent l="0" t="0" r="0" b="0"/>
            <wp:docPr id="38" name="Image 38" descr="En illustrationsbild som visar storleken på den tilltänkta exploateringen"/>
            <wp:cNvGraphicFramePr/>
            <a:graphic xmlns:a="http://schemas.openxmlformats.org/drawingml/2006/main">
              <a:graphicData uri="http://schemas.openxmlformats.org/drawingml/2006/picture">
                <pic:pic xmlns:pic="http://schemas.openxmlformats.org/drawingml/2006/picture">
                  <pic:nvPicPr>
                    <pic:cNvPr id="38" name="Image 38" descr="En illustrationsbild som visar storleken på den tilltänkta exploateringen"/>
                    <pic:cNvPicPr/>
                  </pic:nvPicPr>
                  <pic:blipFill dpi="0">
                    <a:blip xmlns:r="http://schemas.openxmlformats.org/officeDocument/2006/relationships" r:embed="Relimage12" cstate="print"/>
                    <a:srcRect/>
                    <a:stretch>
                      <a:fillRect/>
                    </a:stretch>
                  </pic:blipFill>
                  <pic:spPr>
                    <a:xfrm>
                      <a:off x="0" y="0"/>
                      <a:ext cx="4871748" cy="2738915"/>
                    </a:xfrm>
                    <a:prstGeom prst="rect"/>
                  </pic:spPr>
                </pic:pic>
              </a:graphicData>
            </a:graphic>
          </wp:inline>
        </w:drawing>
      </w:r>
    </w:p>
    <w:p>
      <w:pPr>
        <w:spacing w:before="87" w:beforeAutospacing="0" w:afterAutospacing="0"/>
        <w:ind w:firstLine="0" w:left="2438" w:right="2205"/>
        <w:jc w:val="left"/>
        <w:rPr>
          <w:i w:val="1"/>
          <w:sz w:val="16"/>
        </w:rPr>
      </w:pPr>
      <w:r>
        <w:rPr>
          <w:i w:val="1"/>
          <w:sz w:val="16"/>
        </w:rPr>
        <w:t>Illustrationsbild</w:t>
      </w:r>
      <w:r>
        <w:rPr>
          <w:i w:val="1"/>
          <w:sz w:val="16"/>
          <w:spacing w:val="-4"/>
        </w:rPr>
        <w:t xml:space="preserve"> </w:t>
      </w:r>
      <w:r>
        <w:rPr>
          <w:i w:val="1"/>
          <w:sz w:val="16"/>
        </w:rPr>
        <w:t>som</w:t>
      </w:r>
      <w:r>
        <w:rPr>
          <w:i w:val="1"/>
          <w:sz w:val="16"/>
          <w:spacing w:val="-10"/>
        </w:rPr>
        <w:t xml:space="preserve"> </w:t>
      </w:r>
      <w:r>
        <w:rPr>
          <w:i w:val="1"/>
          <w:sz w:val="16"/>
        </w:rPr>
        <w:t>visar</w:t>
      </w:r>
      <w:r>
        <w:rPr>
          <w:i w:val="1"/>
          <w:sz w:val="16"/>
          <w:spacing w:val="-10"/>
        </w:rPr>
        <w:t xml:space="preserve"> </w:t>
      </w:r>
      <w:r>
        <w:rPr>
          <w:i w:val="1"/>
          <w:sz w:val="16"/>
        </w:rPr>
        <w:t>hur</w:t>
      </w:r>
      <w:r>
        <w:rPr>
          <w:i w:val="1"/>
          <w:sz w:val="16"/>
          <w:spacing w:val="-10"/>
        </w:rPr>
        <w:t xml:space="preserve"> </w:t>
      </w:r>
      <w:r>
        <w:rPr>
          <w:i w:val="1"/>
          <w:sz w:val="16"/>
        </w:rPr>
        <w:t>landskapsbilden</w:t>
      </w:r>
      <w:r>
        <w:rPr>
          <w:i w:val="1"/>
          <w:sz w:val="16"/>
          <w:spacing w:val="-4"/>
        </w:rPr>
        <w:t xml:space="preserve"> </w:t>
      </w:r>
      <w:r>
        <w:rPr>
          <w:i w:val="1"/>
          <w:sz w:val="16"/>
        </w:rPr>
        <w:t>kan</w:t>
      </w:r>
      <w:r>
        <w:rPr>
          <w:i w:val="1"/>
          <w:sz w:val="16"/>
          <w:spacing w:val="-7"/>
        </w:rPr>
        <w:t xml:space="preserve"> </w:t>
      </w:r>
      <w:r>
        <w:rPr>
          <w:i w:val="1"/>
          <w:sz w:val="16"/>
        </w:rPr>
        <w:t>påverkas</w:t>
      </w:r>
      <w:r>
        <w:rPr>
          <w:i w:val="1"/>
          <w:sz w:val="16"/>
          <w:spacing w:val="-8"/>
        </w:rPr>
        <w:t xml:space="preserve"> </w:t>
      </w:r>
      <w:r>
        <w:rPr>
          <w:i w:val="1"/>
          <w:sz w:val="16"/>
        </w:rPr>
        <w:t>av</w:t>
      </w:r>
      <w:r>
        <w:rPr>
          <w:i w:val="1"/>
          <w:sz w:val="16"/>
          <w:spacing w:val="-8"/>
        </w:rPr>
        <w:t xml:space="preserve"> </w:t>
      </w:r>
      <w:r>
        <w:rPr>
          <w:i w:val="1"/>
          <w:sz w:val="16"/>
        </w:rPr>
        <w:t>ny</w:t>
      </w:r>
      <w:r>
        <w:rPr>
          <w:i w:val="1"/>
          <w:sz w:val="16"/>
          <w:spacing w:val="-10"/>
        </w:rPr>
        <w:t xml:space="preserve"> </w:t>
      </w:r>
      <w:r>
        <w:rPr>
          <w:i w:val="1"/>
          <w:sz w:val="16"/>
        </w:rPr>
        <w:t>bebyggelse</w:t>
      </w:r>
      <w:r>
        <w:rPr>
          <w:i w:val="1"/>
          <w:sz w:val="16"/>
          <w:spacing w:val="-6"/>
        </w:rPr>
        <w:t xml:space="preserve"> </w:t>
      </w:r>
      <w:r>
        <w:rPr>
          <w:i w:val="1"/>
          <w:sz w:val="16"/>
        </w:rPr>
        <w:t>–</w:t>
      </w:r>
      <w:r>
        <w:rPr>
          <w:i w:val="1"/>
          <w:sz w:val="16"/>
          <w:spacing w:val="-5"/>
        </w:rPr>
        <w:t xml:space="preserve"> </w:t>
      </w:r>
      <w:r>
        <w:rPr>
          <w:i w:val="1"/>
          <w:sz w:val="16"/>
        </w:rPr>
        <w:t>vy</w:t>
      </w:r>
      <w:r>
        <w:rPr>
          <w:i w:val="1"/>
          <w:sz w:val="16"/>
          <w:spacing w:val="-11"/>
        </w:rPr>
        <w:t xml:space="preserve"> </w:t>
      </w:r>
      <w:r>
        <w:rPr>
          <w:i w:val="1"/>
          <w:sz w:val="16"/>
        </w:rPr>
        <w:t>från</w:t>
      </w:r>
      <w:r>
        <w:rPr>
          <w:i w:val="1"/>
          <w:sz w:val="16"/>
          <w:spacing w:val="-5"/>
        </w:rPr>
        <w:t xml:space="preserve"> </w:t>
      </w:r>
      <w:r>
        <w:rPr>
          <w:i w:val="1"/>
          <w:sz w:val="16"/>
        </w:rPr>
        <w:t>Trebo</w:t>
      </w:r>
      <w:r>
        <w:rPr>
          <w:i w:val="1"/>
          <w:sz w:val="16"/>
          <w:spacing w:val="-10"/>
        </w:rPr>
        <w:t xml:space="preserve"> </w:t>
      </w:r>
      <w:r>
        <w:rPr>
          <w:i w:val="1"/>
          <w:sz w:val="16"/>
        </w:rPr>
        <w:t>hamn.</w:t>
      </w:r>
      <w:r>
        <w:rPr>
          <w:i w:val="1"/>
          <w:sz w:val="16"/>
          <w:spacing w:val="34"/>
        </w:rPr>
        <w:t xml:space="preserve"> </w:t>
      </w:r>
      <w:r>
        <w:rPr>
          <w:i w:val="1"/>
          <w:sz w:val="16"/>
        </w:rPr>
        <w:t>Observera</w:t>
      </w:r>
      <w:r>
        <w:rPr>
          <w:i w:val="1"/>
          <w:sz w:val="16"/>
          <w:spacing w:val="40"/>
        </w:rPr>
        <w:t xml:space="preserve"> </w:t>
      </w:r>
      <w:r>
        <w:rPr>
          <w:i w:val="1"/>
          <w:sz w:val="16"/>
        </w:rPr>
        <w:t>att illustrationen inte har någon rättsverkan, den ska öka förståelsen för planbestämmelserna.</w:t>
      </w:r>
    </w:p>
    <w:p>
      <w:pPr>
        <w:spacing w:lineRule="exact" w:line="183" w:before="0" w:beforeAutospacing="0" w:afterAutospacing="0"/>
        <w:ind w:firstLine="0" w:left="2438" w:right="0"/>
        <w:jc w:val="left"/>
        <w:rPr>
          <w:i w:val="1"/>
          <w:sz w:val="16"/>
        </w:rPr>
      </w:pPr>
      <w:r>
        <w:rPr>
          <w:i w:val="1"/>
          <w:sz w:val="16"/>
          <w:spacing w:val="-2"/>
        </w:rPr>
        <w:t>Illustration:</w:t>
      </w:r>
      <w:r>
        <w:rPr>
          <w:i w:val="1"/>
          <w:sz w:val="16"/>
          <w:spacing w:val="-7"/>
        </w:rPr>
        <w:t xml:space="preserve"> </w:t>
      </w:r>
      <w:r>
        <w:rPr>
          <w:i w:val="1"/>
          <w:sz w:val="16"/>
          <w:spacing w:val="-2"/>
        </w:rPr>
        <w:t>San</w:t>
      </w:r>
      <w:r>
        <w:rPr>
          <w:i w:val="1"/>
          <w:sz w:val="16"/>
          <w:spacing w:val="-1"/>
        </w:rPr>
        <w:t xml:space="preserve"> </w:t>
      </w:r>
      <w:r>
        <w:rPr>
          <w:i w:val="1"/>
          <w:sz w:val="16"/>
          <w:spacing w:val="-2"/>
        </w:rPr>
        <w:t xml:space="preserve">Ark </w:t>
      </w:r>
      <w:r>
        <w:rPr>
          <w:i w:val="1"/>
          <w:sz w:val="16"/>
          <w:spacing w:val="-4"/>
        </w:rPr>
        <w:t>2024</w:t>
      </w:r>
    </w:p>
    <w:p>
      <w:pPr>
        <w:pStyle w:val="P2"/>
        <w:spacing w:before="55" w:beforeAutospacing="0" w:afterAutospacing="0"/>
        <w:ind w:left="0"/>
        <w:rPr>
          <w:i w:val="1"/>
          <w:sz w:val="16"/>
        </w:rPr>
      </w:pPr>
      <w:bookmarkEnd w:id="109"/>
    </w:p>
    <w:p>
      <w:pPr>
        <w:pStyle w:val="P4"/>
        <w:spacing w:before="0" w:beforeAutospacing="0" w:afterAutospacing="0"/>
      </w:pPr>
      <w:bookmarkStart w:id="110" w:name="Sociala förutsättningar"/>
      <w:bookmarkEnd w:id="110"/>
      <w:r>
        <w:t>Sociala</w:t>
      </w:r>
      <w:r>
        <w:rPr>
          <w:spacing w:val="-6"/>
        </w:rPr>
        <w:t xml:space="preserve"> </w:t>
      </w:r>
      <w:r>
        <w:rPr>
          <w:spacing w:val="-2"/>
        </w:rPr>
        <w:t>förutsättningar</w:t>
      </w:r>
    </w:p>
    <w:p>
      <w:pPr>
        <w:spacing w:before="180" w:beforeAutospacing="0" w:afterAutospacing="0"/>
        <w:ind w:firstLine="0" w:left="2438" w:right="0"/>
        <w:jc w:val="left"/>
        <w:rPr>
          <w:rFonts w:ascii="Arial" w:hAnsi="Arial"/>
          <w:b w:val="1"/>
          <w:sz w:val="22"/>
        </w:rPr>
      </w:pPr>
      <w:bookmarkStart w:id="111" w:name="pf_sociala01"/>
      <w:r>
        <w:rPr>
          <w:rFonts w:ascii="Arial" w:hAnsi="Arial"/>
          <w:b w:val="1"/>
          <w:sz w:val="22"/>
          <w:spacing w:val="-2"/>
        </w:rPr>
        <w:t>Trygghet</w:t>
      </w:r>
    </w:p>
    <w:p>
      <w:pPr>
        <w:pStyle w:val="P2"/>
        <w:spacing w:before="55" w:beforeAutospacing="0" w:afterAutospacing="0"/>
        <w:ind w:right="2205"/>
      </w:pPr>
      <w:r>
        <w:t>Planområdet</w:t>
      </w:r>
      <w:r>
        <w:rPr>
          <w:spacing w:val="-15"/>
        </w:rPr>
        <w:t xml:space="preserve"> </w:t>
      </w:r>
      <w:r>
        <w:t>är</w:t>
      </w:r>
      <w:r>
        <w:rPr>
          <w:spacing w:val="-16"/>
        </w:rPr>
        <w:t xml:space="preserve"> </w:t>
      </w:r>
      <w:r>
        <w:t>lokaliserat</w:t>
      </w:r>
      <w:r>
        <w:rPr>
          <w:spacing w:val="-15"/>
        </w:rPr>
        <w:t xml:space="preserve"> </w:t>
      </w:r>
      <w:r>
        <w:t>utanför</w:t>
      </w:r>
      <w:r>
        <w:rPr>
          <w:spacing w:val="-15"/>
        </w:rPr>
        <w:t xml:space="preserve"> </w:t>
      </w:r>
      <w:r>
        <w:t>Sandvikens</w:t>
      </w:r>
      <w:r>
        <w:rPr>
          <w:spacing w:val="-15"/>
        </w:rPr>
        <w:t xml:space="preserve"> </w:t>
      </w:r>
      <w:r>
        <w:t>tätort.</w:t>
      </w:r>
      <w:r>
        <w:rPr>
          <w:spacing w:val="-15"/>
        </w:rPr>
        <w:t xml:space="preserve"> </w:t>
      </w:r>
      <w:r>
        <w:t>Den</w:t>
      </w:r>
      <w:r>
        <w:rPr>
          <w:spacing w:val="-15"/>
        </w:rPr>
        <w:t xml:space="preserve"> </w:t>
      </w:r>
      <w:r>
        <w:t>höga</w:t>
      </w:r>
      <w:r>
        <w:rPr>
          <w:spacing w:val="-15"/>
        </w:rPr>
        <w:t xml:space="preserve"> </w:t>
      </w:r>
      <w:r>
        <w:t>tallskogen</w:t>
      </w:r>
      <w:r>
        <w:rPr>
          <w:spacing w:val="-15"/>
        </w:rPr>
        <w:t xml:space="preserve"> </w:t>
      </w:r>
      <w:r>
        <w:t>i norra delen av planområdet, i kombination med att det inte rör sig särskilt mycket människor i närområdet, kan medföra att främst den obebyggda delen av området känns otryggt att röra sig i.</w:t>
      </w:r>
    </w:p>
    <w:p>
      <w:pPr>
        <w:spacing w:before="184" w:beforeAutospacing="0" w:afterAutospacing="0"/>
        <w:ind w:firstLine="0" w:left="2438" w:right="0"/>
        <w:jc w:val="left"/>
        <w:rPr>
          <w:rFonts w:ascii="Arial" w:hAnsi="Arial"/>
          <w:b w:val="1"/>
          <w:sz w:val="20"/>
        </w:rPr>
      </w:pPr>
      <w:r>
        <w:rPr>
          <w:rFonts w:ascii="Arial" w:hAnsi="Arial"/>
          <w:b w:val="1"/>
          <w:sz w:val="20"/>
          <w:spacing w:val="-4"/>
        </w:rPr>
        <w:t>Planförslag</w:t>
      </w:r>
      <w:r>
        <w:rPr>
          <w:rFonts w:ascii="Arial" w:hAnsi="Arial"/>
          <w:b w:val="1"/>
          <w:sz w:val="20"/>
          <w:spacing w:val="-5"/>
        </w:rPr>
        <w:t xml:space="preserve"> </w:t>
      </w:r>
      <w:r>
        <w:rPr>
          <w:rFonts w:ascii="Arial" w:hAnsi="Arial"/>
          <w:b w:val="1"/>
          <w:sz w:val="20"/>
          <w:spacing w:val="-4"/>
        </w:rPr>
        <w:t>och</w:t>
      </w:r>
      <w:r>
        <w:rPr>
          <w:rFonts w:ascii="Arial" w:hAnsi="Arial"/>
          <w:b w:val="1"/>
          <w:sz w:val="20"/>
          <w:spacing w:val="6"/>
        </w:rPr>
        <w:t xml:space="preserve"> </w:t>
      </w:r>
      <w:r>
        <w:rPr>
          <w:rFonts w:ascii="Arial" w:hAnsi="Arial"/>
          <w:b w:val="1"/>
          <w:sz w:val="20"/>
          <w:spacing w:val="-4"/>
        </w:rPr>
        <w:t>konsekvenser</w:t>
      </w:r>
    </w:p>
    <w:p>
      <w:pPr>
        <w:pStyle w:val="P2"/>
        <w:spacing w:before="60" w:beforeAutospacing="0" w:afterAutospacing="0"/>
        <w:ind w:right="2256"/>
      </w:pPr>
      <w:r>
        <w:t>I</w:t>
      </w:r>
      <w:r>
        <w:rPr>
          <w:spacing w:val="-18"/>
        </w:rPr>
        <w:t xml:space="preserve"> </w:t>
      </w:r>
      <w:r>
        <w:t>och</w:t>
      </w:r>
      <w:r>
        <w:rPr>
          <w:spacing w:val="-15"/>
        </w:rPr>
        <w:t xml:space="preserve"> </w:t>
      </w:r>
      <w:r>
        <w:t>med</w:t>
      </w:r>
      <w:r>
        <w:rPr>
          <w:spacing w:val="-15"/>
        </w:rPr>
        <w:t xml:space="preserve"> </w:t>
      </w:r>
      <w:r>
        <w:t>att</w:t>
      </w:r>
      <w:r>
        <w:rPr>
          <w:spacing w:val="-12"/>
        </w:rPr>
        <w:t xml:space="preserve"> </w:t>
      </w:r>
      <w:r>
        <w:t>detaljplanen</w:t>
      </w:r>
      <w:r>
        <w:rPr>
          <w:spacing w:val="-11"/>
        </w:rPr>
        <w:t xml:space="preserve"> </w:t>
      </w:r>
      <w:r>
        <w:t>möjliggör</w:t>
      </w:r>
      <w:r>
        <w:rPr>
          <w:spacing w:val="-14"/>
        </w:rPr>
        <w:t xml:space="preserve"> </w:t>
      </w:r>
      <w:r>
        <w:t>en</w:t>
      </w:r>
      <w:r>
        <w:rPr>
          <w:spacing w:val="-15"/>
        </w:rPr>
        <w:t xml:space="preserve"> </w:t>
      </w:r>
      <w:r>
        <w:t>expandering</w:t>
      </w:r>
      <w:r>
        <w:rPr>
          <w:spacing w:val="-14"/>
        </w:rPr>
        <w:t xml:space="preserve"> </w:t>
      </w:r>
      <w:r>
        <w:t>av</w:t>
      </w:r>
      <w:r>
        <w:rPr>
          <w:spacing w:val="-15"/>
        </w:rPr>
        <w:t xml:space="preserve"> </w:t>
      </w:r>
      <w:r>
        <w:t>befintlig</w:t>
      </w:r>
      <w:r>
        <w:rPr>
          <w:spacing w:val="-13"/>
        </w:rPr>
        <w:t xml:space="preserve"> </w:t>
      </w:r>
      <w:r>
        <w:t>bebyggelse i den norra delen av planområdet, kan trygghetskänslan öka på platsen.</w:t>
      </w:r>
    </w:p>
    <w:p>
      <w:pPr>
        <w:spacing w:before="183" w:beforeAutospacing="0" w:afterAutospacing="0"/>
        <w:ind w:firstLine="0" w:left="2438" w:right="0"/>
        <w:jc w:val="left"/>
        <w:rPr>
          <w:rFonts w:ascii="Arial" w:hAnsi="Arial"/>
          <w:b w:val="1"/>
          <w:sz w:val="22"/>
        </w:rPr>
      </w:pPr>
      <w:r>
        <w:rPr>
          <w:rFonts w:ascii="Arial" w:hAnsi="Arial"/>
          <w:b w:val="1"/>
          <w:sz w:val="22"/>
          <w:spacing w:val="-2"/>
        </w:rPr>
        <w:t>Barnperspektiv,</w:t>
      </w:r>
      <w:r>
        <w:rPr>
          <w:rFonts w:ascii="Arial" w:hAnsi="Arial"/>
          <w:b w:val="1"/>
          <w:sz w:val="22"/>
          <w:spacing w:val="-13"/>
        </w:rPr>
        <w:t xml:space="preserve"> </w:t>
      </w:r>
      <w:r>
        <w:rPr>
          <w:rFonts w:ascii="Arial" w:hAnsi="Arial"/>
          <w:b w:val="1"/>
          <w:sz w:val="22"/>
          <w:spacing w:val="-2"/>
        </w:rPr>
        <w:t>lek</w:t>
      </w:r>
      <w:r>
        <w:rPr>
          <w:rFonts w:ascii="Arial" w:hAnsi="Arial"/>
          <w:b w:val="1"/>
          <w:sz w:val="22"/>
          <w:spacing w:val="-13"/>
        </w:rPr>
        <w:t xml:space="preserve"> </w:t>
      </w:r>
      <w:r>
        <w:rPr>
          <w:rFonts w:ascii="Arial" w:hAnsi="Arial"/>
          <w:b w:val="1"/>
          <w:sz w:val="22"/>
          <w:spacing w:val="-2"/>
        </w:rPr>
        <w:t>och</w:t>
      </w:r>
      <w:r>
        <w:rPr>
          <w:rFonts w:ascii="Arial" w:hAnsi="Arial"/>
          <w:b w:val="1"/>
          <w:sz w:val="22"/>
          <w:spacing w:val="-10"/>
        </w:rPr>
        <w:t xml:space="preserve"> </w:t>
      </w:r>
      <w:r>
        <w:rPr>
          <w:rFonts w:ascii="Arial" w:hAnsi="Arial"/>
          <w:b w:val="1"/>
          <w:sz w:val="22"/>
          <w:spacing w:val="-2"/>
        </w:rPr>
        <w:t>rekreation</w:t>
      </w:r>
    </w:p>
    <w:p>
      <w:pPr>
        <w:pStyle w:val="P2"/>
        <w:spacing w:before="56" w:beforeAutospacing="0" w:afterAutospacing="0"/>
        <w:ind w:right="2327"/>
      </w:pPr>
      <w:r>
        <w:t>Söder om Årsundavägen finns ett större naturområde för rekreation som innefattar</w:t>
      </w:r>
      <w:r>
        <w:rPr>
          <w:spacing w:val="-15"/>
        </w:rPr>
        <w:t xml:space="preserve"> </w:t>
      </w:r>
      <w:r>
        <w:t>bland</w:t>
      </w:r>
      <w:r>
        <w:rPr>
          <w:spacing w:val="-14"/>
        </w:rPr>
        <w:t xml:space="preserve"> </w:t>
      </w:r>
      <w:r>
        <w:t>annat</w:t>
      </w:r>
      <w:r>
        <w:rPr>
          <w:spacing w:val="-13"/>
        </w:rPr>
        <w:t xml:space="preserve"> </w:t>
      </w:r>
      <w:r>
        <w:t>elljusspår.</w:t>
      </w:r>
      <w:r>
        <w:rPr>
          <w:spacing w:val="-15"/>
        </w:rPr>
        <w:t xml:space="preserve"> </w:t>
      </w:r>
      <w:r>
        <w:t>Avståndet</w:t>
      </w:r>
      <w:r>
        <w:rPr>
          <w:spacing w:val="-13"/>
        </w:rPr>
        <w:t xml:space="preserve"> </w:t>
      </w:r>
      <w:r>
        <w:t>till</w:t>
      </w:r>
      <w:r>
        <w:rPr>
          <w:spacing w:val="-13"/>
        </w:rPr>
        <w:t xml:space="preserve"> </w:t>
      </w:r>
      <w:r>
        <w:t>närmaste</w:t>
      </w:r>
      <w:r>
        <w:rPr>
          <w:spacing w:val="-15"/>
        </w:rPr>
        <w:t xml:space="preserve"> </w:t>
      </w:r>
      <w:r>
        <w:t>skola</w:t>
      </w:r>
      <w:r>
        <w:rPr>
          <w:spacing w:val="-13"/>
        </w:rPr>
        <w:t xml:space="preserve"> </w:t>
      </w:r>
      <w:r>
        <w:t>är</w:t>
      </w:r>
      <w:r>
        <w:rPr>
          <w:spacing w:val="-14"/>
        </w:rPr>
        <w:t xml:space="preserve"> </w:t>
      </w:r>
      <w:r>
        <w:t>cirka</w:t>
      </w:r>
      <w:r>
        <w:rPr>
          <w:spacing w:val="-15"/>
        </w:rPr>
        <w:t xml:space="preserve"> </w:t>
      </w:r>
      <w:r>
        <w:t>1,5 km och närmaste förskola cirka 1,2 km.</w:t>
      </w:r>
    </w:p>
    <w:p>
      <w:pPr>
        <w:spacing w:before="185" w:beforeAutospacing="0" w:afterAutospacing="0"/>
        <w:ind w:firstLine="0" w:left="2438" w:right="0"/>
        <w:jc w:val="left"/>
        <w:rPr>
          <w:rFonts w:ascii="Arial" w:hAnsi="Arial"/>
          <w:b w:val="1"/>
          <w:sz w:val="22"/>
        </w:rPr>
      </w:pPr>
      <w:r>
        <w:rPr>
          <w:rFonts w:ascii="Arial" w:hAnsi="Arial"/>
          <w:b w:val="1"/>
          <w:sz w:val="22"/>
          <w:spacing w:val="-2"/>
        </w:rPr>
        <w:t>Tillgänglighet</w:t>
      </w:r>
    </w:p>
    <w:p>
      <w:pPr>
        <w:pStyle w:val="P2"/>
        <w:spacing w:before="56" w:beforeAutospacing="0" w:afterAutospacing="0"/>
        <w:ind w:right="2109"/>
      </w:pPr>
      <w:r>
        <w:t>Viss lutning finns inom planområdet men det bedöms ändå finnas goda förutsättningar för tillgänglighetsanpassade entréer och angöring till verksamheten. Närmast Årsundavägen och Säljansvägen är parkeringsytor lokaliserade</w:t>
      </w:r>
      <w:r>
        <w:rPr>
          <w:spacing w:val="-15"/>
        </w:rPr>
        <w:t xml:space="preserve"> </w:t>
      </w:r>
      <w:r>
        <w:t>i</w:t>
      </w:r>
      <w:r>
        <w:rPr>
          <w:spacing w:val="-15"/>
        </w:rPr>
        <w:t xml:space="preserve"> </w:t>
      </w:r>
      <w:r>
        <w:t>dagsläget.</w:t>
      </w:r>
      <w:r>
        <w:rPr>
          <w:spacing w:val="-15"/>
        </w:rPr>
        <w:t xml:space="preserve"> </w:t>
      </w:r>
      <w:r>
        <w:t>Strax</w:t>
      </w:r>
      <w:r>
        <w:rPr>
          <w:spacing w:val="-15"/>
        </w:rPr>
        <w:t xml:space="preserve"> </w:t>
      </w:r>
      <w:r>
        <w:t>öster</w:t>
      </w:r>
      <w:r>
        <w:rPr>
          <w:spacing w:val="-15"/>
        </w:rPr>
        <w:t xml:space="preserve"> </w:t>
      </w:r>
      <w:r>
        <w:t>om</w:t>
      </w:r>
      <w:r>
        <w:rPr>
          <w:spacing w:val="-15"/>
        </w:rPr>
        <w:t xml:space="preserve"> </w:t>
      </w:r>
      <w:r>
        <w:t>planområdet</w:t>
      </w:r>
      <w:r>
        <w:rPr>
          <w:spacing w:val="-15"/>
        </w:rPr>
        <w:t xml:space="preserve"> </w:t>
      </w:r>
      <w:r>
        <w:t>passerar</w:t>
      </w:r>
      <w:r>
        <w:rPr>
          <w:spacing w:val="-15"/>
        </w:rPr>
        <w:t xml:space="preserve"> </w:t>
      </w:r>
      <w:r>
        <w:t>Årsundavägen, där det även finns en gång- och cykelväg.</w:t>
      </w:r>
    </w:p>
    <w:p>
      <w:pPr>
        <w:spacing w:before="181" w:beforeAutospacing="0" w:afterAutospacing="0"/>
        <w:ind w:firstLine="0" w:left="2438" w:right="0"/>
        <w:jc w:val="left"/>
        <w:rPr>
          <w:rFonts w:ascii="Arial" w:hAnsi="Arial"/>
          <w:b w:val="1"/>
          <w:sz w:val="20"/>
        </w:rPr>
      </w:pPr>
      <w:r>
        <w:rPr>
          <w:rFonts w:ascii="Arial" w:hAnsi="Arial"/>
          <w:b w:val="1"/>
          <w:sz w:val="20"/>
          <w:spacing w:val="-4"/>
        </w:rPr>
        <w:t>Planförslag</w:t>
      </w:r>
      <w:r>
        <w:rPr>
          <w:rFonts w:ascii="Arial" w:hAnsi="Arial"/>
          <w:b w:val="1"/>
          <w:sz w:val="20"/>
          <w:spacing w:val="-5"/>
        </w:rPr>
        <w:t xml:space="preserve"> </w:t>
      </w:r>
      <w:r>
        <w:rPr>
          <w:rFonts w:ascii="Arial" w:hAnsi="Arial"/>
          <w:b w:val="1"/>
          <w:sz w:val="20"/>
          <w:spacing w:val="-4"/>
        </w:rPr>
        <w:t>och</w:t>
      </w:r>
      <w:r>
        <w:rPr>
          <w:rFonts w:ascii="Arial" w:hAnsi="Arial"/>
          <w:b w:val="1"/>
          <w:sz w:val="20"/>
          <w:spacing w:val="6"/>
        </w:rPr>
        <w:t xml:space="preserve"> </w:t>
      </w:r>
      <w:r>
        <w:rPr>
          <w:rFonts w:ascii="Arial" w:hAnsi="Arial"/>
          <w:b w:val="1"/>
          <w:sz w:val="20"/>
          <w:spacing w:val="-4"/>
        </w:rPr>
        <w:t>konsekvenser</w:t>
      </w:r>
    </w:p>
    <w:p>
      <w:pPr>
        <w:pStyle w:val="P2"/>
        <w:spacing w:before="60" w:beforeAutospacing="0" w:afterAutospacing="0"/>
        <w:ind w:right="2140"/>
      </w:pPr>
      <w:r>
        <w:t>Detaljplanen</w:t>
      </w:r>
      <w:r>
        <w:rPr>
          <w:spacing w:val="-15"/>
        </w:rPr>
        <w:t xml:space="preserve"> </w:t>
      </w:r>
      <w:r>
        <w:t>bedöms</w:t>
      </w:r>
      <w:r>
        <w:rPr>
          <w:spacing w:val="-15"/>
        </w:rPr>
        <w:t xml:space="preserve"> </w:t>
      </w:r>
      <w:r>
        <w:t>inte</w:t>
      </w:r>
      <w:r>
        <w:rPr>
          <w:spacing w:val="-15"/>
        </w:rPr>
        <w:t xml:space="preserve"> </w:t>
      </w:r>
      <w:r>
        <w:t>innebära</w:t>
      </w:r>
      <w:r>
        <w:rPr>
          <w:spacing w:val="-16"/>
        </w:rPr>
        <w:t xml:space="preserve"> </w:t>
      </w:r>
      <w:r>
        <w:t>några</w:t>
      </w:r>
      <w:r>
        <w:rPr>
          <w:spacing w:val="-15"/>
        </w:rPr>
        <w:t xml:space="preserve"> </w:t>
      </w:r>
      <w:r>
        <w:t>förändringar</w:t>
      </w:r>
      <w:r>
        <w:rPr>
          <w:spacing w:val="-15"/>
        </w:rPr>
        <w:t xml:space="preserve"> </w:t>
      </w:r>
      <w:r>
        <w:t>eller</w:t>
      </w:r>
      <w:r>
        <w:rPr>
          <w:spacing w:val="-15"/>
        </w:rPr>
        <w:t xml:space="preserve"> </w:t>
      </w:r>
      <w:r>
        <w:t>konsekvenser</w:t>
      </w:r>
      <w:r>
        <w:rPr>
          <w:spacing w:val="-15"/>
        </w:rPr>
        <w:t xml:space="preserve"> </w:t>
      </w:r>
      <w:r>
        <w:t>för tillgängligheten</w:t>
      </w:r>
      <w:r>
        <w:rPr>
          <w:spacing w:val="-10"/>
        </w:rPr>
        <w:t xml:space="preserve"> </w:t>
      </w:r>
      <w:r>
        <w:t>inom</w:t>
      </w:r>
      <w:r>
        <w:rPr>
          <w:spacing w:val="-11"/>
        </w:rPr>
        <w:t xml:space="preserve"> </w:t>
      </w:r>
      <w:r>
        <w:t>området.</w:t>
      </w:r>
      <w:r>
        <w:rPr>
          <w:spacing w:val="-9"/>
        </w:rPr>
        <w:t xml:space="preserve"> </w:t>
      </w:r>
      <w:r>
        <w:t>Utvändig</w:t>
      </w:r>
      <w:r>
        <w:rPr>
          <w:spacing w:val="-11"/>
        </w:rPr>
        <w:t xml:space="preserve"> </w:t>
      </w:r>
      <w:r>
        <w:t>och</w:t>
      </w:r>
      <w:r>
        <w:rPr>
          <w:spacing w:val="-9"/>
        </w:rPr>
        <w:t xml:space="preserve"> </w:t>
      </w:r>
      <w:r>
        <w:t>invändig</w:t>
      </w:r>
      <w:r>
        <w:rPr>
          <w:spacing w:val="-11"/>
        </w:rPr>
        <w:t xml:space="preserve"> </w:t>
      </w:r>
      <w:r>
        <w:t>tillgänglighet</w:t>
      </w:r>
      <w:r>
        <w:rPr>
          <w:spacing w:val="-7"/>
        </w:rPr>
        <w:t xml:space="preserve"> </w:t>
      </w:r>
      <w:r>
        <w:t>ska</w:t>
      </w:r>
      <w:r>
        <w:rPr>
          <w:spacing w:val="-12"/>
        </w:rPr>
        <w:t xml:space="preserve"> </w:t>
      </w:r>
      <w:r>
        <w:t xml:space="preserve">ske enligt BBR, Boverkets Byggregler och HIN, lagen om enkelt avhjälpta </w:t>
      </w:r>
      <w:r>
        <w:rPr>
          <w:spacing w:val="-2"/>
        </w:rPr>
        <w:t>hinder.</w:t>
      </w:r>
    </w:p>
    <w:p>
      <w:pPr>
        <w:spacing w:before="184" w:beforeAutospacing="0" w:afterAutospacing="0"/>
        <w:ind w:firstLine="0" w:left="2438" w:right="0"/>
        <w:jc w:val="left"/>
        <w:rPr>
          <w:rFonts w:ascii="Arial" w:hAnsi="Arial"/>
          <w:b w:val="1"/>
          <w:sz w:val="22"/>
        </w:rPr>
      </w:pPr>
      <w:r>
        <w:rPr>
          <w:rFonts w:ascii="Arial" w:hAnsi="Arial"/>
          <w:b w:val="1"/>
          <w:sz w:val="22"/>
          <w:spacing w:val="-2"/>
        </w:rPr>
        <w:t>Barriärer</w:t>
      </w:r>
    </w:p>
    <w:p>
      <w:pPr>
        <w:pStyle w:val="P2"/>
        <w:spacing w:before="55" w:beforeAutospacing="0" w:afterAutospacing="0"/>
        <w:ind w:right="2140"/>
      </w:pPr>
      <w:r>
        <w:t>Säljansvägen</w:t>
      </w:r>
      <w:r>
        <w:rPr>
          <w:spacing w:val="-12"/>
        </w:rPr>
        <w:t xml:space="preserve"> </w:t>
      </w:r>
      <w:r>
        <w:t>kan</w:t>
      </w:r>
      <w:r>
        <w:rPr>
          <w:spacing w:val="-13"/>
        </w:rPr>
        <w:t xml:space="preserve"> </w:t>
      </w:r>
      <w:r>
        <w:t>upplevas</w:t>
      </w:r>
      <w:r>
        <w:rPr>
          <w:spacing w:val="-13"/>
        </w:rPr>
        <w:t xml:space="preserve"> </w:t>
      </w:r>
      <w:r>
        <w:t>som</w:t>
      </w:r>
      <w:r>
        <w:rPr>
          <w:spacing w:val="-15"/>
        </w:rPr>
        <w:t xml:space="preserve"> </w:t>
      </w:r>
      <w:r>
        <w:t>en</w:t>
      </w:r>
      <w:r>
        <w:rPr>
          <w:spacing w:val="-15"/>
        </w:rPr>
        <w:t xml:space="preserve"> </w:t>
      </w:r>
      <w:r>
        <w:t>barriär</w:t>
      </w:r>
      <w:r>
        <w:rPr>
          <w:spacing w:val="-12"/>
        </w:rPr>
        <w:t xml:space="preserve"> </w:t>
      </w:r>
      <w:r>
        <w:t>om</w:t>
      </w:r>
      <w:r>
        <w:rPr>
          <w:spacing w:val="-15"/>
        </w:rPr>
        <w:t xml:space="preserve"> </w:t>
      </w:r>
      <w:r>
        <w:t>man</w:t>
      </w:r>
      <w:r>
        <w:rPr>
          <w:spacing w:val="-13"/>
        </w:rPr>
        <w:t xml:space="preserve"> </w:t>
      </w:r>
      <w:r>
        <w:t>kommer</w:t>
      </w:r>
      <w:r>
        <w:rPr>
          <w:spacing w:val="-15"/>
        </w:rPr>
        <w:t xml:space="preserve"> </w:t>
      </w:r>
      <w:r>
        <w:t>till</w:t>
      </w:r>
      <w:r>
        <w:rPr>
          <w:spacing w:val="-12"/>
        </w:rPr>
        <w:t xml:space="preserve"> </w:t>
      </w:r>
      <w:r>
        <w:t>området</w:t>
      </w:r>
      <w:r>
        <w:rPr>
          <w:spacing w:val="-12"/>
        </w:rPr>
        <w:t xml:space="preserve"> </w:t>
      </w:r>
      <w:r>
        <w:t>med kollektivtrafik eller via cykel då dessa är lokaliserade på östra sidan av</w:t>
      </w:r>
    </w:p>
    <w:p>
      <w:pPr>
        <w:pStyle w:val="P2"/>
        <w:spacing w:after="0" w:beforeAutospacing="0" w:afterAutospacing="0"/>
        <w:sectPr>
          <w:type w:val="nextPage"/>
          <w:pgSz w:w="11930" w:h="16860" w:code="0"/>
          <w:pgMar w:left="0" w:right="0" w:top="880" w:bottom="0" w:header="693" w:footer="0" w:gutter="0"/>
        </w:sectPr>
      </w:pPr>
    </w:p>
    <w:p>
      <w:pPr>
        <w:pStyle w:val="P2"/>
        <w:ind w:left="0"/>
      </w:pPr>
      <w:r>
        <mc:AlternateContent>
          <mc:Choice Requires="wps">
            <w:drawing>
              <wp:anchor xmlns:wp="http://schemas.openxmlformats.org/drawingml/2006/wordprocessingDrawing" distT="0" distB="0" distL="0" distR="0" simplePos="0" relativeHeight="25" behindDoc="0" locked="0" layoutInCell="1" allowOverlap="1">
                <wp:simplePos x="0" y="0"/>
                <wp:positionH relativeFrom="page">
                  <wp:posOffset>7180580</wp:posOffset>
                </wp:positionH>
                <wp:positionV relativeFrom="page">
                  <wp:posOffset>0</wp:posOffset>
                </wp:positionV>
                <wp:extent cx="76200" cy="10693400"/>
                <wp:effectExtent l="0" t="0" r="0" b="0"/>
                <wp:wrapNone/>
                <wp:docPr id="39" name="Graphic 39"/>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39" o:spid="_x0000_s1052" style="position:absolute;width:6pt;height:842pt;z-index:25;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spacing w:before="227" w:beforeAutospacing="0" w:afterAutospacing="0"/>
        <w:ind w:left="0"/>
      </w:pPr>
    </w:p>
    <w:p>
      <w:pPr>
        <w:pStyle w:val="P2"/>
        <w:ind w:right="2205"/>
      </w:pPr>
      <w:r>
        <w:t>Säljansvägen,</w:t>
      </w:r>
      <w:r>
        <w:rPr>
          <w:spacing w:val="-8"/>
        </w:rPr>
        <w:t xml:space="preserve"> </w:t>
      </w:r>
      <w:r>
        <w:t>vilket</w:t>
      </w:r>
      <w:r>
        <w:rPr>
          <w:spacing w:val="-9"/>
        </w:rPr>
        <w:t xml:space="preserve"> </w:t>
      </w:r>
      <w:r>
        <w:t>innebär</w:t>
      </w:r>
      <w:r>
        <w:rPr>
          <w:spacing w:val="-10"/>
        </w:rPr>
        <w:t xml:space="preserve"> </w:t>
      </w:r>
      <w:r>
        <w:t>att</w:t>
      </w:r>
      <w:r>
        <w:rPr>
          <w:spacing w:val="-9"/>
        </w:rPr>
        <w:t xml:space="preserve"> </w:t>
      </w:r>
      <w:r>
        <w:t>man</w:t>
      </w:r>
      <w:r>
        <w:rPr>
          <w:spacing w:val="-10"/>
        </w:rPr>
        <w:t xml:space="preserve"> </w:t>
      </w:r>
      <w:r>
        <w:t>måste</w:t>
      </w:r>
      <w:r>
        <w:rPr>
          <w:spacing w:val="-10"/>
        </w:rPr>
        <w:t xml:space="preserve"> </w:t>
      </w:r>
      <w:r>
        <w:t>ta</w:t>
      </w:r>
      <w:r>
        <w:rPr>
          <w:spacing w:val="-11"/>
        </w:rPr>
        <w:t xml:space="preserve"> </w:t>
      </w:r>
      <w:r>
        <w:t>sig</w:t>
      </w:r>
      <w:r>
        <w:rPr>
          <w:spacing w:val="-9"/>
        </w:rPr>
        <w:t xml:space="preserve"> </w:t>
      </w:r>
      <w:r>
        <w:t>över</w:t>
      </w:r>
      <w:r>
        <w:rPr>
          <w:spacing w:val="-10"/>
        </w:rPr>
        <w:t xml:space="preserve"> </w:t>
      </w:r>
      <w:r>
        <w:t>vägen</w:t>
      </w:r>
      <w:r>
        <w:rPr>
          <w:spacing w:val="-9"/>
        </w:rPr>
        <w:t xml:space="preserve"> </w:t>
      </w:r>
      <w:r>
        <w:t>utan</w:t>
      </w:r>
      <w:r>
        <w:rPr>
          <w:spacing w:val="-8"/>
        </w:rPr>
        <w:t xml:space="preserve"> </w:t>
      </w:r>
      <w:r>
        <w:t>någon säker passage.</w:t>
      </w:r>
    </w:p>
    <w:p>
      <w:pPr>
        <w:pStyle w:val="P4"/>
      </w:pPr>
      <w:bookmarkEnd w:id="111"/>
      <w:bookmarkStart w:id="112" w:name="Teknik"/>
      <w:bookmarkEnd w:id="112"/>
      <w:r>
        <w:rPr>
          <w:spacing w:val="-2"/>
        </w:rPr>
        <w:t>Teknik</w:t>
      </w:r>
    </w:p>
    <w:p>
      <w:pPr>
        <w:spacing w:before="179" w:beforeAutospacing="0" w:afterAutospacing="0"/>
        <w:ind w:firstLine="0" w:left="2438" w:right="0"/>
        <w:jc w:val="left"/>
        <w:rPr>
          <w:rFonts w:ascii="Arial" w:hAnsi="Arial"/>
          <w:b w:val="1"/>
          <w:sz w:val="22"/>
        </w:rPr>
      </w:pPr>
      <w:bookmarkStart w:id="113" w:name="pf_teknik01"/>
      <w:r>
        <w:rPr>
          <w:rFonts w:ascii="Arial" w:hAnsi="Arial"/>
          <w:b w:val="1"/>
          <w:sz w:val="22"/>
        </w:rPr>
        <w:t>Vatten</w:t>
      </w:r>
      <w:r>
        <w:rPr>
          <w:rFonts w:ascii="Arial" w:hAnsi="Arial"/>
          <w:b w:val="1"/>
          <w:sz w:val="22"/>
          <w:spacing w:val="-15"/>
        </w:rPr>
        <w:t xml:space="preserve"> </w:t>
      </w:r>
      <w:r>
        <w:rPr>
          <w:rFonts w:ascii="Arial" w:hAnsi="Arial"/>
          <w:b w:val="1"/>
          <w:sz w:val="22"/>
        </w:rPr>
        <w:t>och</w:t>
      </w:r>
      <w:r>
        <w:rPr>
          <w:rFonts w:ascii="Arial" w:hAnsi="Arial"/>
          <w:b w:val="1"/>
          <w:sz w:val="22"/>
          <w:spacing w:val="-12"/>
        </w:rPr>
        <w:t xml:space="preserve"> </w:t>
      </w:r>
      <w:r>
        <w:rPr>
          <w:rFonts w:ascii="Arial" w:hAnsi="Arial"/>
          <w:b w:val="1"/>
          <w:sz w:val="22"/>
          <w:spacing w:val="-2"/>
        </w:rPr>
        <w:t>avlopp</w:t>
      </w:r>
    </w:p>
    <w:p>
      <w:pPr>
        <w:pStyle w:val="P2"/>
        <w:spacing w:before="58" w:beforeAutospacing="0" w:afterAutospacing="0"/>
        <w:ind w:right="2205"/>
      </w:pPr>
      <w:r>
        <w:t>Planområdet</w:t>
      </w:r>
      <w:r>
        <w:rPr>
          <w:spacing w:val="-13"/>
        </w:rPr>
        <w:t xml:space="preserve"> </w:t>
      </w:r>
      <w:r>
        <w:t>ligger</w:t>
      </w:r>
      <w:r>
        <w:rPr>
          <w:spacing w:val="-14"/>
        </w:rPr>
        <w:t xml:space="preserve"> </w:t>
      </w:r>
      <w:r>
        <w:t>delvis</w:t>
      </w:r>
      <w:r>
        <w:rPr>
          <w:spacing w:val="-11"/>
        </w:rPr>
        <w:t xml:space="preserve"> </w:t>
      </w:r>
      <w:r>
        <w:t>inom</w:t>
      </w:r>
      <w:r>
        <w:rPr>
          <w:spacing w:val="-11"/>
        </w:rPr>
        <w:t xml:space="preserve"> </w:t>
      </w:r>
      <w:r>
        <w:t>verksamhetsområde</w:t>
      </w:r>
      <w:r>
        <w:rPr>
          <w:spacing w:val="-14"/>
        </w:rPr>
        <w:t xml:space="preserve"> </w:t>
      </w:r>
      <w:r>
        <w:t>för</w:t>
      </w:r>
      <w:r>
        <w:rPr>
          <w:spacing w:val="-15"/>
        </w:rPr>
        <w:t xml:space="preserve"> </w:t>
      </w:r>
      <w:r>
        <w:t>vatten</w:t>
      </w:r>
      <w:r>
        <w:rPr>
          <w:spacing w:val="-11"/>
        </w:rPr>
        <w:t xml:space="preserve"> </w:t>
      </w:r>
      <w:r>
        <w:t>och</w:t>
      </w:r>
      <w:r>
        <w:rPr>
          <w:spacing w:val="-12"/>
        </w:rPr>
        <w:t xml:space="preserve"> </w:t>
      </w:r>
      <w:r>
        <w:t>avlopp där Sandviken Energi Vatten AB är huvudman. En del av fastigheten är belägen</w:t>
      </w:r>
      <w:r>
        <w:rPr>
          <w:spacing w:val="-4"/>
        </w:rPr>
        <w:t xml:space="preserve"> </w:t>
      </w:r>
      <w:r>
        <w:t>utanför</w:t>
      </w:r>
      <w:r>
        <w:rPr>
          <w:spacing w:val="-4"/>
        </w:rPr>
        <w:t xml:space="preserve"> </w:t>
      </w:r>
      <w:r>
        <w:t>verksamhetsområdet,</w:t>
      </w:r>
      <w:r>
        <w:rPr>
          <w:spacing w:val="-4"/>
        </w:rPr>
        <w:t xml:space="preserve"> </w:t>
      </w:r>
      <w:r>
        <w:t>då</w:t>
      </w:r>
      <w:r>
        <w:rPr>
          <w:spacing w:val="-4"/>
        </w:rPr>
        <w:t xml:space="preserve"> </w:t>
      </w:r>
      <w:r>
        <w:t>marken</w:t>
      </w:r>
      <w:r>
        <w:rPr>
          <w:spacing w:val="-2"/>
        </w:rPr>
        <w:t xml:space="preserve"> </w:t>
      </w:r>
      <w:r>
        <w:t>nyligen</w:t>
      </w:r>
      <w:r>
        <w:rPr>
          <w:spacing w:val="-4"/>
        </w:rPr>
        <w:t xml:space="preserve"> </w:t>
      </w:r>
      <w:r>
        <w:t>har</w:t>
      </w:r>
      <w:r>
        <w:rPr>
          <w:spacing w:val="-4"/>
        </w:rPr>
        <w:t xml:space="preserve"> </w:t>
      </w:r>
      <w:r>
        <w:t>reglerats</w:t>
      </w:r>
      <w:r>
        <w:rPr>
          <w:spacing w:val="-4"/>
        </w:rPr>
        <w:t xml:space="preserve"> </w:t>
      </w:r>
      <w:r>
        <w:t>till fastigheten Hedåsen 3:43. Eftersom den ursprungliga fastigheten för Hedåsen</w:t>
      </w:r>
      <w:r>
        <w:rPr>
          <w:spacing w:val="-15"/>
        </w:rPr>
        <w:t xml:space="preserve"> </w:t>
      </w:r>
      <w:r>
        <w:t>3:43</w:t>
      </w:r>
      <w:r>
        <w:rPr>
          <w:spacing w:val="-15"/>
        </w:rPr>
        <w:t xml:space="preserve"> </w:t>
      </w:r>
      <w:r>
        <w:t>ligger</w:t>
      </w:r>
      <w:r>
        <w:rPr>
          <w:spacing w:val="-15"/>
        </w:rPr>
        <w:t xml:space="preserve"> </w:t>
      </w:r>
      <w:r>
        <w:t>inom</w:t>
      </w:r>
      <w:r>
        <w:rPr>
          <w:spacing w:val="-15"/>
        </w:rPr>
        <w:t xml:space="preserve"> </w:t>
      </w:r>
      <w:r>
        <w:t>verksamhetsområdet,</w:t>
      </w:r>
      <w:r>
        <w:rPr>
          <w:spacing w:val="-15"/>
        </w:rPr>
        <w:t xml:space="preserve"> </w:t>
      </w:r>
      <w:r>
        <w:t>krävs</w:t>
      </w:r>
      <w:r>
        <w:rPr>
          <w:spacing w:val="-15"/>
        </w:rPr>
        <w:t xml:space="preserve"> </w:t>
      </w:r>
      <w:r>
        <w:t>ingen</w:t>
      </w:r>
      <w:r>
        <w:rPr>
          <w:spacing w:val="-14"/>
        </w:rPr>
        <w:t xml:space="preserve"> </w:t>
      </w:r>
      <w:r>
        <w:t>ny</w:t>
      </w:r>
      <w:r>
        <w:rPr>
          <w:spacing w:val="-14"/>
        </w:rPr>
        <w:t xml:space="preserve"> </w:t>
      </w:r>
      <w:r>
        <w:t>anslutning och därmed anses det inte ske någon utökning.</w:t>
      </w:r>
    </w:p>
    <w:p>
      <w:pPr>
        <w:spacing w:before="184" w:beforeAutospacing="0" w:afterAutospacing="0"/>
        <w:ind w:firstLine="0" w:left="2438" w:right="0"/>
        <w:jc w:val="left"/>
        <w:rPr>
          <w:rFonts w:ascii="Arial" w:hAnsi="Arial"/>
          <w:b w:val="1"/>
          <w:sz w:val="22"/>
        </w:rPr>
      </w:pPr>
      <w:r>
        <w:rPr>
          <w:rFonts w:ascii="Arial" w:hAnsi="Arial"/>
          <w:b w:val="1"/>
          <w:sz w:val="22"/>
        </w:rPr>
        <w:t>El,</w:t>
      </w:r>
      <w:r>
        <w:rPr>
          <w:rFonts w:ascii="Arial" w:hAnsi="Arial"/>
          <w:b w:val="1"/>
          <w:sz w:val="22"/>
          <w:spacing w:val="-16"/>
        </w:rPr>
        <w:t xml:space="preserve"> </w:t>
      </w:r>
      <w:r>
        <w:rPr>
          <w:rFonts w:ascii="Arial" w:hAnsi="Arial"/>
          <w:b w:val="1"/>
          <w:sz w:val="22"/>
        </w:rPr>
        <w:t>fiber,</w:t>
      </w:r>
      <w:r>
        <w:rPr>
          <w:rFonts w:ascii="Arial" w:hAnsi="Arial"/>
          <w:b w:val="1"/>
          <w:sz w:val="22"/>
          <w:spacing w:val="-15"/>
        </w:rPr>
        <w:t xml:space="preserve"> </w:t>
      </w:r>
      <w:r>
        <w:rPr>
          <w:rFonts w:ascii="Arial" w:hAnsi="Arial"/>
          <w:b w:val="1"/>
          <w:sz w:val="22"/>
        </w:rPr>
        <w:t>tele</w:t>
      </w:r>
      <w:r>
        <w:rPr>
          <w:rFonts w:ascii="Arial" w:hAnsi="Arial"/>
          <w:b w:val="1"/>
          <w:sz w:val="22"/>
          <w:spacing w:val="-15"/>
        </w:rPr>
        <w:t xml:space="preserve"> </w:t>
      </w:r>
      <w:r>
        <w:rPr>
          <w:rFonts w:ascii="Arial" w:hAnsi="Arial"/>
          <w:b w:val="1"/>
          <w:sz w:val="22"/>
        </w:rPr>
        <w:t>och</w:t>
      </w:r>
      <w:r>
        <w:rPr>
          <w:rFonts w:ascii="Arial" w:hAnsi="Arial"/>
          <w:b w:val="1"/>
          <w:sz w:val="22"/>
          <w:spacing w:val="-15"/>
        </w:rPr>
        <w:t xml:space="preserve"> </w:t>
      </w:r>
      <w:r>
        <w:rPr>
          <w:rFonts w:ascii="Arial" w:hAnsi="Arial"/>
          <w:b w:val="1"/>
          <w:sz w:val="22"/>
          <w:spacing w:val="-4"/>
        </w:rPr>
        <w:t>värme</w:t>
      </w:r>
    </w:p>
    <w:p>
      <w:pPr>
        <w:pStyle w:val="P2"/>
        <w:spacing w:before="56" w:beforeAutospacing="0" w:afterAutospacing="0"/>
        <w:ind w:right="2109"/>
      </w:pPr>
      <w:r>
        <w:t>Till området finns utbyggd infrastruktur med el och fiber. Det finns en ledning som korsar fastigheten och förser annat område med el. Det är Sandviken</w:t>
      </w:r>
      <w:r>
        <w:rPr>
          <w:spacing w:val="-15"/>
        </w:rPr>
        <w:t xml:space="preserve"> </w:t>
      </w:r>
      <w:r>
        <w:t>Energi</w:t>
      </w:r>
      <w:r>
        <w:rPr>
          <w:spacing w:val="-15"/>
        </w:rPr>
        <w:t xml:space="preserve"> </w:t>
      </w:r>
      <w:r>
        <w:t>Elnät</w:t>
      </w:r>
      <w:r>
        <w:rPr>
          <w:spacing w:val="-15"/>
        </w:rPr>
        <w:t xml:space="preserve"> </w:t>
      </w:r>
      <w:r>
        <w:t>AB</w:t>
      </w:r>
      <w:r>
        <w:rPr>
          <w:spacing w:val="-15"/>
        </w:rPr>
        <w:t xml:space="preserve"> </w:t>
      </w:r>
      <w:r>
        <w:t>som</w:t>
      </w:r>
      <w:r>
        <w:rPr>
          <w:spacing w:val="-15"/>
        </w:rPr>
        <w:t xml:space="preserve"> </w:t>
      </w:r>
      <w:r>
        <w:t>äger</w:t>
      </w:r>
      <w:r>
        <w:rPr>
          <w:spacing w:val="-15"/>
        </w:rPr>
        <w:t xml:space="preserve"> </w:t>
      </w:r>
      <w:r>
        <w:t>el-</w:t>
      </w:r>
      <w:r>
        <w:rPr>
          <w:spacing w:val="-16"/>
        </w:rPr>
        <w:t xml:space="preserve"> </w:t>
      </w:r>
      <w:r>
        <w:t>och</w:t>
      </w:r>
      <w:r>
        <w:rPr>
          <w:spacing w:val="-15"/>
        </w:rPr>
        <w:t xml:space="preserve"> </w:t>
      </w:r>
      <w:r>
        <w:t>fiberledningar</w:t>
      </w:r>
      <w:r>
        <w:rPr>
          <w:spacing w:val="-15"/>
        </w:rPr>
        <w:t xml:space="preserve"> </w:t>
      </w:r>
      <w:r>
        <w:t>inom</w:t>
      </w:r>
      <w:r>
        <w:rPr>
          <w:spacing w:val="-15"/>
        </w:rPr>
        <w:t xml:space="preserve"> </w:t>
      </w:r>
      <w:r>
        <w:t>området. Även teleledningar som ägs av Skanova</w:t>
      </w:r>
      <w:r>
        <w:rPr>
          <w:spacing w:val="-1"/>
        </w:rPr>
        <w:t xml:space="preserve"> </w:t>
      </w:r>
      <w:r>
        <w:t>(Telia</w:t>
      </w:r>
      <w:r>
        <w:rPr>
          <w:spacing w:val="-1"/>
        </w:rPr>
        <w:t xml:space="preserve"> </w:t>
      </w:r>
      <w:r>
        <w:t>Company)</w:t>
      </w:r>
      <w:r>
        <w:rPr>
          <w:spacing w:val="-2"/>
        </w:rPr>
        <w:t xml:space="preserve"> </w:t>
      </w:r>
      <w:r>
        <w:t xml:space="preserve">AB finns inom området. Det finns i dagsläget inga fjärrvärmeledningar i anslutning till </w:t>
      </w:r>
      <w:r>
        <w:rPr>
          <w:spacing w:val="-2"/>
        </w:rPr>
        <w:t>planområdet.</w:t>
      </w:r>
    </w:p>
    <w:p>
      <w:pPr>
        <w:spacing w:before="181" w:beforeAutospacing="0" w:afterAutospacing="0"/>
        <w:ind w:firstLine="0" w:left="2438" w:right="0"/>
        <w:jc w:val="left"/>
        <w:rPr>
          <w:rFonts w:ascii="Arial" w:hAnsi="Arial"/>
          <w:b w:val="1"/>
          <w:sz w:val="20"/>
        </w:rPr>
      </w:pPr>
      <w:r>
        <w:rPr>
          <w:rFonts w:ascii="Arial" w:hAnsi="Arial"/>
          <w:b w:val="1"/>
          <w:sz w:val="20"/>
          <w:spacing w:val="-4"/>
        </w:rPr>
        <w:t>Planförslag</w:t>
      </w:r>
      <w:r>
        <w:rPr>
          <w:rFonts w:ascii="Arial" w:hAnsi="Arial"/>
          <w:b w:val="1"/>
          <w:sz w:val="20"/>
          <w:spacing w:val="-5"/>
        </w:rPr>
        <w:t xml:space="preserve"> </w:t>
      </w:r>
      <w:r>
        <w:rPr>
          <w:rFonts w:ascii="Arial" w:hAnsi="Arial"/>
          <w:b w:val="1"/>
          <w:sz w:val="20"/>
          <w:spacing w:val="-4"/>
        </w:rPr>
        <w:t>och</w:t>
      </w:r>
      <w:r>
        <w:rPr>
          <w:rFonts w:ascii="Arial" w:hAnsi="Arial"/>
          <w:b w:val="1"/>
          <w:sz w:val="20"/>
          <w:spacing w:val="6"/>
        </w:rPr>
        <w:t xml:space="preserve"> </w:t>
      </w:r>
      <w:r>
        <w:rPr>
          <w:rFonts w:ascii="Arial" w:hAnsi="Arial"/>
          <w:b w:val="1"/>
          <w:sz w:val="20"/>
          <w:spacing w:val="-4"/>
        </w:rPr>
        <w:t>konsekvenser</w:t>
      </w:r>
    </w:p>
    <w:p>
      <w:pPr>
        <w:pStyle w:val="P2"/>
        <w:spacing w:before="60" w:beforeAutospacing="0" w:afterAutospacing="0"/>
        <w:ind w:right="2140"/>
      </w:pPr>
      <w:r>
        <w:t>Befintlig ledning som ligger inom kvartersmarken skyddas genom markreservat</w:t>
      </w:r>
      <w:r>
        <w:rPr>
          <w:spacing w:val="-11"/>
        </w:rPr>
        <w:t xml:space="preserve"> </w:t>
      </w:r>
      <w:r>
        <w:t>för</w:t>
      </w:r>
      <w:r>
        <w:rPr>
          <w:spacing w:val="-16"/>
        </w:rPr>
        <w:t xml:space="preserve"> </w:t>
      </w:r>
      <w:r>
        <w:t>underjordiska</w:t>
      </w:r>
      <w:r>
        <w:rPr>
          <w:spacing w:val="-15"/>
        </w:rPr>
        <w:t xml:space="preserve"> </w:t>
      </w:r>
      <w:r>
        <w:t>ledningar.</w:t>
      </w:r>
      <w:r>
        <w:rPr>
          <w:spacing w:val="-14"/>
        </w:rPr>
        <w:t xml:space="preserve"> </w:t>
      </w:r>
      <w:r>
        <w:t>Den</w:t>
      </w:r>
      <w:r>
        <w:rPr>
          <w:spacing w:val="-15"/>
        </w:rPr>
        <w:t xml:space="preserve"> </w:t>
      </w:r>
      <w:r>
        <w:t>befintliga</w:t>
      </w:r>
      <w:r>
        <w:rPr>
          <w:spacing w:val="-15"/>
        </w:rPr>
        <w:t xml:space="preserve"> </w:t>
      </w:r>
      <w:r>
        <w:t>nätstationen</w:t>
      </w:r>
      <w:r>
        <w:rPr>
          <w:spacing w:val="-12"/>
        </w:rPr>
        <w:t xml:space="preserve"> </w:t>
      </w:r>
      <w:r>
        <w:t>i</w:t>
      </w:r>
      <w:r>
        <w:rPr>
          <w:spacing w:val="-13"/>
        </w:rPr>
        <w:t xml:space="preserve"> </w:t>
      </w:r>
      <w:r>
        <w:t>södra delen</w:t>
      </w:r>
      <w:r>
        <w:rPr>
          <w:spacing w:val="-11"/>
        </w:rPr>
        <w:t xml:space="preserve"> </w:t>
      </w:r>
      <w:r>
        <w:t>av</w:t>
      </w:r>
      <w:r>
        <w:rPr>
          <w:spacing w:val="-1"/>
        </w:rPr>
        <w:t xml:space="preserve"> </w:t>
      </w:r>
      <w:r>
        <w:t>planområdet</w:t>
      </w:r>
      <w:r>
        <w:rPr>
          <w:spacing w:val="-1"/>
        </w:rPr>
        <w:t xml:space="preserve"> </w:t>
      </w:r>
      <w:r>
        <w:t>säkerställs inom</w:t>
      </w:r>
      <w:r>
        <w:rPr>
          <w:spacing w:val="-1"/>
        </w:rPr>
        <w:t xml:space="preserve"> </w:t>
      </w:r>
      <w:r>
        <w:t>användningen</w:t>
      </w:r>
      <w:r>
        <w:rPr>
          <w:spacing w:val="-3"/>
        </w:rPr>
        <w:t xml:space="preserve"> </w:t>
      </w:r>
      <w:r>
        <w:t xml:space="preserve">tekniska </w:t>
      </w:r>
      <w:r>
        <w:rPr>
          <w:spacing w:val="-2"/>
        </w:rPr>
        <w:t>anläggningar.</w:t>
      </w:r>
    </w:p>
    <w:p>
      <w:pPr>
        <w:pStyle w:val="P2"/>
        <w:spacing w:before="120" w:beforeAutospacing="0" w:afterAutospacing="0"/>
        <w:ind w:right="2109"/>
      </w:pPr>
      <w:r>
        <w:t>Eftersom</w:t>
      </w:r>
      <w:r>
        <w:rPr>
          <w:spacing w:val="-15"/>
        </w:rPr>
        <w:t xml:space="preserve"> </w:t>
      </w:r>
      <w:r>
        <w:t>det</w:t>
      </w:r>
      <w:r>
        <w:rPr>
          <w:spacing w:val="-14"/>
        </w:rPr>
        <w:t xml:space="preserve"> </w:t>
      </w:r>
      <w:r>
        <w:t>inte</w:t>
      </w:r>
      <w:r>
        <w:rPr>
          <w:spacing w:val="-15"/>
        </w:rPr>
        <w:t xml:space="preserve"> </w:t>
      </w:r>
      <w:r>
        <w:t>finns</w:t>
      </w:r>
      <w:r>
        <w:rPr>
          <w:spacing w:val="-15"/>
        </w:rPr>
        <w:t xml:space="preserve"> </w:t>
      </w:r>
      <w:r>
        <w:t>fjärrvärme</w:t>
      </w:r>
      <w:r>
        <w:rPr>
          <w:spacing w:val="-15"/>
        </w:rPr>
        <w:t xml:space="preserve"> </w:t>
      </w:r>
      <w:r>
        <w:t>inom</w:t>
      </w:r>
      <w:r>
        <w:rPr>
          <w:spacing w:val="-12"/>
        </w:rPr>
        <w:t xml:space="preserve"> </w:t>
      </w:r>
      <w:r>
        <w:t>planområdet</w:t>
      </w:r>
      <w:r>
        <w:rPr>
          <w:spacing w:val="-12"/>
        </w:rPr>
        <w:t xml:space="preserve"> </w:t>
      </w:r>
      <w:r>
        <w:t>är</w:t>
      </w:r>
      <w:r>
        <w:rPr>
          <w:spacing w:val="-16"/>
        </w:rPr>
        <w:t xml:space="preserve"> </w:t>
      </w:r>
      <w:r>
        <w:t>det</w:t>
      </w:r>
      <w:r>
        <w:rPr>
          <w:spacing w:val="-12"/>
        </w:rPr>
        <w:t xml:space="preserve"> </w:t>
      </w:r>
      <w:r>
        <w:t>upp</w:t>
      </w:r>
      <w:r>
        <w:rPr>
          <w:spacing w:val="-13"/>
        </w:rPr>
        <w:t xml:space="preserve"> </w:t>
      </w:r>
      <w:r>
        <w:t>till exploatören att välja uppvärmningssätt.</w:t>
      </w:r>
    </w:p>
    <w:p>
      <w:pPr>
        <w:pStyle w:val="P2"/>
        <w:spacing w:lineRule="auto" w:line="242" w:before="120" w:beforeAutospacing="0" w:afterAutospacing="0"/>
        <w:ind w:right="2205"/>
      </w:pPr>
      <w:r>
        <w:t>Om</w:t>
      </w:r>
      <w:r>
        <w:rPr>
          <w:spacing w:val="-10"/>
        </w:rPr>
        <w:t xml:space="preserve"> </w:t>
      </w:r>
      <w:r>
        <w:t>flytt</w:t>
      </w:r>
      <w:r>
        <w:rPr>
          <w:spacing w:val="-10"/>
        </w:rPr>
        <w:t xml:space="preserve"> </w:t>
      </w:r>
      <w:r>
        <w:t>av</w:t>
      </w:r>
      <w:r>
        <w:rPr>
          <w:spacing w:val="-10"/>
        </w:rPr>
        <w:t xml:space="preserve"> </w:t>
      </w:r>
      <w:r>
        <w:t>ledning</w:t>
      </w:r>
      <w:r>
        <w:rPr>
          <w:spacing w:val="-11"/>
        </w:rPr>
        <w:t xml:space="preserve"> </w:t>
      </w:r>
      <w:r>
        <w:t>krävs</w:t>
      </w:r>
      <w:r>
        <w:rPr>
          <w:spacing w:val="-8"/>
        </w:rPr>
        <w:t xml:space="preserve"> </w:t>
      </w:r>
      <w:r>
        <w:t>ska</w:t>
      </w:r>
      <w:r>
        <w:rPr>
          <w:spacing w:val="-11"/>
        </w:rPr>
        <w:t xml:space="preserve"> </w:t>
      </w:r>
      <w:r>
        <w:t>kostnaden</w:t>
      </w:r>
      <w:r>
        <w:rPr>
          <w:spacing w:val="-10"/>
        </w:rPr>
        <w:t xml:space="preserve"> </w:t>
      </w:r>
      <w:r>
        <w:t>betalas</w:t>
      </w:r>
      <w:r>
        <w:rPr>
          <w:spacing w:val="-8"/>
        </w:rPr>
        <w:t xml:space="preserve"> </w:t>
      </w:r>
      <w:r>
        <w:t>av</w:t>
      </w:r>
      <w:r>
        <w:rPr>
          <w:spacing w:val="-6"/>
        </w:rPr>
        <w:t xml:space="preserve"> </w:t>
      </w:r>
      <w:r>
        <w:t>den</w:t>
      </w:r>
      <w:r>
        <w:rPr>
          <w:spacing w:val="-11"/>
        </w:rPr>
        <w:t xml:space="preserve"> </w:t>
      </w:r>
      <w:r>
        <w:t>som</w:t>
      </w:r>
      <w:r>
        <w:rPr>
          <w:spacing w:val="-9"/>
        </w:rPr>
        <w:t xml:space="preserve"> </w:t>
      </w:r>
      <w:r>
        <w:t xml:space="preserve">initierar </w:t>
      </w:r>
      <w:r>
        <w:rPr>
          <w:spacing w:val="-2"/>
        </w:rPr>
        <w:t>åtgärden.</w:t>
      </w:r>
    </w:p>
    <w:p>
      <w:pPr>
        <w:spacing w:before="178" w:beforeAutospacing="0" w:afterAutospacing="0"/>
        <w:ind w:firstLine="0" w:left="2438" w:right="0"/>
        <w:jc w:val="left"/>
        <w:rPr>
          <w:rFonts w:ascii="Arial" w:hAnsi="Arial"/>
          <w:b w:val="1"/>
          <w:sz w:val="22"/>
        </w:rPr>
      </w:pPr>
      <w:r>
        <w:rPr>
          <w:rFonts w:ascii="Arial" w:hAnsi="Arial"/>
          <w:b w:val="1"/>
          <w:sz w:val="22"/>
          <w:spacing w:val="-2"/>
        </w:rPr>
        <w:t>Avfall</w:t>
      </w:r>
    </w:p>
    <w:p>
      <w:pPr>
        <w:pStyle w:val="P2"/>
        <w:spacing w:before="58" w:beforeAutospacing="0" w:afterAutospacing="0"/>
        <w:ind w:right="2109"/>
      </w:pPr>
      <w:r>
        <w:t>Avfallshantering ses alltmer som resurshållning där materialåtervinning spelar en central roll i utvinningen av nya resurser. Samtidigt är avfallshämtning</w:t>
      </w:r>
      <w:r>
        <w:rPr>
          <w:spacing w:val="-9"/>
        </w:rPr>
        <w:t xml:space="preserve"> </w:t>
      </w:r>
      <w:r>
        <w:t>en</w:t>
      </w:r>
      <w:r>
        <w:rPr>
          <w:spacing w:val="-8"/>
        </w:rPr>
        <w:t xml:space="preserve"> </w:t>
      </w:r>
      <w:r>
        <w:t>frekvent</w:t>
      </w:r>
      <w:r>
        <w:rPr>
          <w:spacing w:val="-10"/>
        </w:rPr>
        <w:t xml:space="preserve"> </w:t>
      </w:r>
      <w:r>
        <w:t>och</w:t>
      </w:r>
      <w:r>
        <w:rPr>
          <w:spacing w:val="-11"/>
        </w:rPr>
        <w:t xml:space="preserve"> </w:t>
      </w:r>
      <w:r>
        <w:t>tung</w:t>
      </w:r>
      <w:r>
        <w:rPr>
          <w:spacing w:val="-10"/>
        </w:rPr>
        <w:t xml:space="preserve"> </w:t>
      </w:r>
      <w:r>
        <w:t>trafik,</w:t>
      </w:r>
      <w:r>
        <w:rPr>
          <w:spacing w:val="-11"/>
        </w:rPr>
        <w:t xml:space="preserve"> </w:t>
      </w:r>
      <w:r>
        <w:t>vilket</w:t>
      </w:r>
      <w:r>
        <w:rPr>
          <w:spacing w:val="-7"/>
        </w:rPr>
        <w:t xml:space="preserve"> </w:t>
      </w:r>
      <w:r>
        <w:t>kan</w:t>
      </w:r>
      <w:r>
        <w:rPr>
          <w:spacing w:val="-11"/>
        </w:rPr>
        <w:t xml:space="preserve"> </w:t>
      </w:r>
      <w:r>
        <w:t>orsaka</w:t>
      </w:r>
      <w:r>
        <w:rPr>
          <w:spacing w:val="-11"/>
        </w:rPr>
        <w:t xml:space="preserve"> </w:t>
      </w:r>
      <w:r>
        <w:t>störningar</w:t>
      </w:r>
      <w:r>
        <w:rPr>
          <w:spacing w:val="-12"/>
        </w:rPr>
        <w:t xml:space="preserve"> </w:t>
      </w:r>
      <w:r>
        <w:t>för både boende och besökare om det inte planeras noggrant. Sandvikens kommun strävar alltid efter att optimera avfallshanteringen, med särskilt fokus på sorteringsgrad, hög tillgänglighet och trafiksäkerhet.</w:t>
      </w:r>
    </w:p>
    <w:p>
      <w:pPr>
        <w:pStyle w:val="P2"/>
        <w:spacing w:before="121" w:beforeAutospacing="0" w:afterAutospacing="0"/>
        <w:ind w:right="2109"/>
      </w:pPr>
      <w:r>
        <w:t>För det aktuella planområdet har avfallshanteringen därför utretts i samråd mellan Gästrike återvinnare</w:t>
      </w:r>
      <w:r>
        <w:rPr>
          <w:spacing w:val="-2"/>
        </w:rPr>
        <w:t xml:space="preserve"> </w:t>
      </w:r>
      <w:r>
        <w:t>och exploatören. En föreslagen lösning innebär att</w:t>
      </w:r>
      <w:r>
        <w:rPr>
          <w:spacing w:val="-7"/>
        </w:rPr>
        <w:t xml:space="preserve"> </w:t>
      </w:r>
      <w:r>
        <w:t>avfallshämtning</w:t>
      </w:r>
      <w:r>
        <w:rPr>
          <w:spacing w:val="-9"/>
        </w:rPr>
        <w:t xml:space="preserve"> </w:t>
      </w:r>
      <w:r>
        <w:t>i</w:t>
      </w:r>
      <w:r>
        <w:rPr>
          <w:spacing w:val="-8"/>
        </w:rPr>
        <w:t xml:space="preserve"> </w:t>
      </w:r>
      <w:r>
        <w:t>huvudsak</w:t>
      </w:r>
      <w:r>
        <w:rPr>
          <w:spacing w:val="-10"/>
        </w:rPr>
        <w:t xml:space="preserve"> </w:t>
      </w:r>
      <w:r>
        <w:t>ska</w:t>
      </w:r>
      <w:r>
        <w:rPr>
          <w:spacing w:val="-10"/>
        </w:rPr>
        <w:t xml:space="preserve"> </w:t>
      </w:r>
      <w:r>
        <w:t>placeras</w:t>
      </w:r>
      <w:r>
        <w:rPr>
          <w:spacing w:val="-7"/>
        </w:rPr>
        <w:t xml:space="preserve"> </w:t>
      </w:r>
      <w:r>
        <w:t>i</w:t>
      </w:r>
      <w:r>
        <w:rPr>
          <w:spacing w:val="-8"/>
        </w:rPr>
        <w:t xml:space="preserve"> </w:t>
      </w:r>
      <w:r>
        <w:t>den</w:t>
      </w:r>
      <w:r>
        <w:rPr>
          <w:spacing w:val="-8"/>
        </w:rPr>
        <w:t xml:space="preserve"> </w:t>
      </w:r>
      <w:r>
        <w:t>nordliga</w:t>
      </w:r>
      <w:r>
        <w:rPr>
          <w:spacing w:val="-10"/>
        </w:rPr>
        <w:t xml:space="preserve"> </w:t>
      </w:r>
      <w:r>
        <w:t>delen</w:t>
      </w:r>
      <w:r>
        <w:rPr>
          <w:spacing w:val="-9"/>
        </w:rPr>
        <w:t xml:space="preserve"> </w:t>
      </w:r>
      <w:r>
        <w:t>av</w:t>
      </w:r>
      <w:r>
        <w:rPr>
          <w:spacing w:val="-8"/>
        </w:rPr>
        <w:t xml:space="preserve"> </w:t>
      </w:r>
      <w:r>
        <w:t>området, på ett perifert läge, vilket minskar risken för störningar. Dessutom skapas förutsättningar</w:t>
      </w:r>
      <w:r>
        <w:rPr>
          <w:spacing w:val="-11"/>
        </w:rPr>
        <w:t xml:space="preserve"> </w:t>
      </w:r>
      <w:r>
        <w:t>för</w:t>
      </w:r>
      <w:r>
        <w:rPr>
          <w:spacing w:val="-13"/>
        </w:rPr>
        <w:t xml:space="preserve"> </w:t>
      </w:r>
      <w:r>
        <w:t>eventuell</w:t>
      </w:r>
      <w:r>
        <w:rPr>
          <w:spacing w:val="-10"/>
        </w:rPr>
        <w:t xml:space="preserve"> </w:t>
      </w:r>
      <w:r>
        <w:t>framtida</w:t>
      </w:r>
      <w:r>
        <w:rPr>
          <w:spacing w:val="-11"/>
        </w:rPr>
        <w:t xml:space="preserve"> </w:t>
      </w:r>
      <w:r>
        <w:t>avfallshämtning</w:t>
      </w:r>
      <w:r>
        <w:rPr>
          <w:spacing w:val="-10"/>
        </w:rPr>
        <w:t xml:space="preserve"> </w:t>
      </w:r>
      <w:r>
        <w:t>i</w:t>
      </w:r>
      <w:r>
        <w:rPr>
          <w:spacing w:val="-11"/>
        </w:rPr>
        <w:t xml:space="preserve"> </w:t>
      </w:r>
      <w:r>
        <w:t>den</w:t>
      </w:r>
      <w:r>
        <w:rPr>
          <w:spacing w:val="-11"/>
        </w:rPr>
        <w:t xml:space="preserve"> </w:t>
      </w:r>
      <w:r>
        <w:t>nya</w:t>
      </w:r>
      <w:r>
        <w:rPr>
          <w:spacing w:val="-13"/>
        </w:rPr>
        <w:t xml:space="preserve"> </w:t>
      </w:r>
      <w:r>
        <w:t>byggnaden</w:t>
      </w:r>
      <w:r>
        <w:rPr>
          <w:spacing w:val="-9"/>
        </w:rPr>
        <w:t xml:space="preserve"> </w:t>
      </w:r>
      <w:r>
        <w:t>i den västra delen av området om behov skulle uppstå.</w:t>
      </w:r>
    </w:p>
    <w:p>
      <w:pPr>
        <w:pStyle w:val="P2"/>
        <w:spacing w:before="120" w:beforeAutospacing="0" w:afterAutospacing="0"/>
        <w:ind w:right="2334"/>
        <w:jc w:val="both"/>
      </w:pPr>
      <w:r>
        <w:t>Vid angöringsplatserna för insamlingsfordon kommer vändmöjligheter att finnas,</w:t>
      </w:r>
      <w:r>
        <w:rPr>
          <w:spacing w:val="-10"/>
        </w:rPr>
        <w:t xml:space="preserve"> </w:t>
      </w:r>
      <w:r>
        <w:t>vilket</w:t>
      </w:r>
      <w:r>
        <w:rPr>
          <w:spacing w:val="-9"/>
        </w:rPr>
        <w:t xml:space="preserve"> </w:t>
      </w:r>
      <w:r>
        <w:t>säkerställer</w:t>
      </w:r>
      <w:r>
        <w:rPr>
          <w:spacing w:val="-5"/>
        </w:rPr>
        <w:t xml:space="preserve"> </w:t>
      </w:r>
      <w:r>
        <w:t>att</w:t>
      </w:r>
      <w:r>
        <w:rPr>
          <w:spacing w:val="-10"/>
        </w:rPr>
        <w:t xml:space="preserve"> </w:t>
      </w:r>
      <w:r>
        <w:t>inga</w:t>
      </w:r>
      <w:r>
        <w:rPr>
          <w:spacing w:val="-13"/>
        </w:rPr>
        <w:t xml:space="preserve"> </w:t>
      </w:r>
      <w:r>
        <w:t>fordon</w:t>
      </w:r>
      <w:r>
        <w:rPr>
          <w:spacing w:val="-10"/>
        </w:rPr>
        <w:t xml:space="preserve"> </w:t>
      </w:r>
      <w:r>
        <w:t>behöver</w:t>
      </w:r>
      <w:r>
        <w:rPr>
          <w:spacing w:val="-13"/>
        </w:rPr>
        <w:t xml:space="preserve"> </w:t>
      </w:r>
      <w:r>
        <w:t>backa</w:t>
      </w:r>
      <w:r>
        <w:rPr>
          <w:spacing w:val="-11"/>
        </w:rPr>
        <w:t xml:space="preserve"> </w:t>
      </w:r>
      <w:r>
        <w:t>i</w:t>
      </w:r>
      <w:r>
        <w:rPr>
          <w:spacing w:val="-10"/>
        </w:rPr>
        <w:t xml:space="preserve"> </w:t>
      </w:r>
      <w:r>
        <w:t>närheten</w:t>
      </w:r>
      <w:r>
        <w:rPr>
          <w:spacing w:val="-8"/>
        </w:rPr>
        <w:t xml:space="preserve"> </w:t>
      </w:r>
      <w:r>
        <w:t>av</w:t>
      </w:r>
      <w:r>
        <w:rPr>
          <w:spacing w:val="-11"/>
        </w:rPr>
        <w:t xml:space="preserve"> </w:t>
      </w:r>
      <w:r>
        <w:t xml:space="preserve">andra </w:t>
      </w:r>
      <w:r>
        <w:rPr>
          <w:spacing w:val="-2"/>
        </w:rPr>
        <w:t>trafikanter.</w:t>
      </w:r>
    </w:p>
    <w:p>
      <w:pPr>
        <w:pStyle w:val="P2"/>
        <w:spacing w:before="120" w:beforeAutospacing="0" w:afterAutospacing="0"/>
        <w:ind w:right="2165"/>
        <w:jc w:val="both"/>
      </w:pPr>
      <w:r>
        <w:t>Exploatören ska inför projekteringen samråda med Gästrike återvinnare om den</w:t>
      </w:r>
      <w:r>
        <w:rPr>
          <w:spacing w:val="-3"/>
        </w:rPr>
        <w:t xml:space="preserve"> </w:t>
      </w:r>
      <w:r>
        <w:t>planerade</w:t>
      </w:r>
      <w:r>
        <w:rPr>
          <w:spacing w:val="-1"/>
        </w:rPr>
        <w:t xml:space="preserve"> </w:t>
      </w:r>
      <w:r>
        <w:t>avfallshanteringen för</w:t>
      </w:r>
      <w:r>
        <w:rPr>
          <w:spacing w:val="-3"/>
        </w:rPr>
        <w:t xml:space="preserve"> </w:t>
      </w:r>
      <w:r>
        <w:t>att säkerställa att bästa</w:t>
      </w:r>
      <w:r>
        <w:rPr>
          <w:spacing w:val="-3"/>
        </w:rPr>
        <w:t xml:space="preserve"> </w:t>
      </w:r>
      <w:r>
        <w:t>möjliga</w:t>
      </w:r>
      <w:r>
        <w:rPr>
          <w:spacing w:val="-4"/>
        </w:rPr>
        <w:t xml:space="preserve"> </w:t>
      </w:r>
      <w:r>
        <w:t xml:space="preserve">lösning </w:t>
      </w:r>
      <w:r>
        <w:rPr>
          <w:spacing w:val="-2"/>
        </w:rPr>
        <w:t>uppnås.</w:t>
      </w:r>
    </w:p>
    <w:p>
      <w:pPr>
        <w:pStyle w:val="P2"/>
        <w:spacing w:after="0" w:beforeAutospacing="0" w:afterAutospacing="0"/>
        <w:jc w:val="both"/>
        <w:sectPr>
          <w:type w:val="nextPage"/>
          <w:pgSz w:w="11930" w:h="16860" w:code="0"/>
          <w:pgMar w:left="0" w:right="0" w:top="880" w:bottom="0" w:header="693" w:footer="0" w:gutter="0"/>
        </w:sectPr>
      </w:pPr>
      <w:bookmarkEnd w:id="113"/>
    </w:p>
    <w:p>
      <w:pPr>
        <w:pStyle w:val="P2"/>
        <w:ind w:left="0"/>
      </w:pPr>
      <w:r>
        <mc:AlternateContent>
          <mc:Choice Requires="wps">
            <w:drawing>
              <wp:anchor xmlns:wp="http://schemas.openxmlformats.org/drawingml/2006/wordprocessingDrawing" distT="0" distB="0" distL="0" distR="0" simplePos="0" relativeHeight="26" behindDoc="0" locked="0" layoutInCell="1" allowOverlap="1">
                <wp:simplePos x="0" y="0"/>
                <wp:positionH relativeFrom="page">
                  <wp:posOffset>7180580</wp:posOffset>
                </wp:positionH>
                <wp:positionV relativeFrom="page">
                  <wp:posOffset>0</wp:posOffset>
                </wp:positionV>
                <wp:extent cx="76200" cy="10693400"/>
                <wp:effectExtent l="0" t="0" r="0" b="0"/>
                <wp:wrapNone/>
                <wp:docPr id="40" name="Graphic 40"/>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40" o:spid="_x0000_s1053" style="position:absolute;width:6pt;height:842pt;z-index:26;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spacing w:before="233" w:beforeAutospacing="0" w:afterAutospacing="0"/>
        <w:ind w:left="0"/>
      </w:pPr>
    </w:p>
    <w:p>
      <w:pPr>
        <w:pStyle w:val="P4"/>
        <w:spacing w:before="0" w:beforeAutospacing="0" w:afterAutospacing="0"/>
      </w:pPr>
      <w:bookmarkStart w:id="114" w:name="Service"/>
      <w:bookmarkEnd w:id="114"/>
      <w:r>
        <w:rPr>
          <w:spacing w:val="-2"/>
        </w:rPr>
        <w:t>Service</w:t>
      </w:r>
    </w:p>
    <w:p>
      <w:pPr>
        <w:pStyle w:val="P2"/>
        <w:spacing w:before="54" w:beforeAutospacing="0" w:afterAutospacing="0"/>
        <w:ind w:right="2252"/>
      </w:pPr>
      <w:bookmarkStart w:id="115" w:name="pf_service01"/>
      <w:r>
        <w:t>Från planområdet är det cirka 3 km till Sandvikens centrum, där både offentlig och kommersiell service erbjuds. Där finns bland annat matvarubutik,</w:t>
      </w:r>
      <w:r>
        <w:rPr>
          <w:spacing w:val="-15"/>
        </w:rPr>
        <w:t xml:space="preserve"> </w:t>
      </w:r>
      <w:r>
        <w:t>vårdcentral,</w:t>
      </w:r>
      <w:r>
        <w:rPr>
          <w:spacing w:val="-15"/>
        </w:rPr>
        <w:t xml:space="preserve"> </w:t>
      </w:r>
      <w:r>
        <w:t>affärer</w:t>
      </w:r>
      <w:r>
        <w:rPr>
          <w:spacing w:val="-15"/>
        </w:rPr>
        <w:t xml:space="preserve"> </w:t>
      </w:r>
      <w:r>
        <w:t>och</w:t>
      </w:r>
      <w:r>
        <w:rPr>
          <w:spacing w:val="-15"/>
        </w:rPr>
        <w:t xml:space="preserve"> </w:t>
      </w:r>
      <w:r>
        <w:t>andra</w:t>
      </w:r>
      <w:r>
        <w:rPr>
          <w:spacing w:val="-16"/>
        </w:rPr>
        <w:t xml:space="preserve"> </w:t>
      </w:r>
      <w:r>
        <w:t>servicefunktioner.</w:t>
      </w:r>
      <w:r>
        <w:rPr>
          <w:spacing w:val="-15"/>
        </w:rPr>
        <w:t xml:space="preserve"> </w:t>
      </w:r>
      <w:r>
        <w:t>Planområdet ligger</w:t>
      </w:r>
      <w:r>
        <w:rPr>
          <w:spacing w:val="-13"/>
        </w:rPr>
        <w:t xml:space="preserve"> </w:t>
      </w:r>
      <w:r>
        <w:t>dessutom</w:t>
      </w:r>
      <w:r>
        <w:rPr>
          <w:spacing w:val="-9"/>
        </w:rPr>
        <w:t xml:space="preserve"> </w:t>
      </w:r>
      <w:r>
        <w:t>endast</w:t>
      </w:r>
      <w:r>
        <w:rPr>
          <w:spacing w:val="-10"/>
        </w:rPr>
        <w:t xml:space="preserve"> </w:t>
      </w:r>
      <w:r>
        <w:t>cirka</w:t>
      </w:r>
      <w:r>
        <w:rPr>
          <w:spacing w:val="-15"/>
        </w:rPr>
        <w:t xml:space="preserve"> </w:t>
      </w:r>
      <w:r>
        <w:t>1,5</w:t>
      </w:r>
      <w:r>
        <w:rPr>
          <w:spacing w:val="-11"/>
        </w:rPr>
        <w:t xml:space="preserve"> </w:t>
      </w:r>
      <w:r>
        <w:t>km</w:t>
      </w:r>
      <w:r>
        <w:rPr>
          <w:spacing w:val="-10"/>
        </w:rPr>
        <w:t xml:space="preserve"> </w:t>
      </w:r>
      <w:r>
        <w:t>ifrån</w:t>
      </w:r>
      <w:r>
        <w:rPr>
          <w:spacing w:val="-11"/>
        </w:rPr>
        <w:t xml:space="preserve"> </w:t>
      </w:r>
      <w:r>
        <w:t>Jernvallenområdet</w:t>
      </w:r>
      <w:r>
        <w:rPr>
          <w:spacing w:val="-6"/>
        </w:rPr>
        <w:t xml:space="preserve"> </w:t>
      </w:r>
      <w:r>
        <w:t>som</w:t>
      </w:r>
      <w:r>
        <w:rPr>
          <w:spacing w:val="-10"/>
        </w:rPr>
        <w:t xml:space="preserve"> </w:t>
      </w:r>
      <w:r>
        <w:t>inrymmer ett flertal stora idrottsanläggningar.</w:t>
      </w:r>
    </w:p>
    <w:p>
      <w:pPr>
        <w:pStyle w:val="P2"/>
        <w:spacing w:before="120" w:beforeAutospacing="0" w:afterAutospacing="0"/>
      </w:pPr>
      <w:r>
        <w:t>Avstånd</w:t>
      </w:r>
      <w:r>
        <w:rPr>
          <w:spacing w:val="-11"/>
        </w:rPr>
        <w:t xml:space="preserve"> </w:t>
      </w:r>
      <w:r>
        <w:t>till</w:t>
      </w:r>
      <w:r>
        <w:rPr>
          <w:spacing w:val="-3"/>
        </w:rPr>
        <w:t xml:space="preserve"> </w:t>
      </w:r>
      <w:r>
        <w:t>närmaste förskola</w:t>
      </w:r>
      <w:r>
        <w:rPr>
          <w:spacing w:val="-4"/>
        </w:rPr>
        <w:t xml:space="preserve"> </w:t>
      </w:r>
      <w:r>
        <w:t>och skola</w:t>
      </w:r>
      <w:r>
        <w:rPr>
          <w:spacing w:val="-7"/>
        </w:rPr>
        <w:t xml:space="preserve"> </w:t>
      </w:r>
      <w:r>
        <w:t>ligger</w:t>
      </w:r>
      <w:r>
        <w:rPr>
          <w:spacing w:val="-4"/>
        </w:rPr>
        <w:t xml:space="preserve"> </w:t>
      </w:r>
      <w:r>
        <w:t>inom 1,5</w:t>
      </w:r>
      <w:r>
        <w:rPr>
          <w:spacing w:val="-4"/>
        </w:rPr>
        <w:t xml:space="preserve"> </w:t>
      </w:r>
      <w:r>
        <w:t>km</w:t>
      </w:r>
      <w:r>
        <w:rPr>
          <w:spacing w:val="1"/>
        </w:rPr>
        <w:t xml:space="preserve"> </w:t>
      </w:r>
      <w:r>
        <w:rPr>
          <w:spacing w:val="-2"/>
        </w:rPr>
        <w:t>avstånd.</w:t>
      </w:r>
    </w:p>
    <w:p>
      <w:pPr>
        <w:pStyle w:val="P4"/>
      </w:pPr>
      <w:bookmarkEnd w:id="115"/>
      <w:bookmarkStart w:id="116" w:name="Trafik"/>
      <w:bookmarkEnd w:id="116"/>
      <w:r>
        <w:rPr>
          <w:spacing w:val="-2"/>
        </w:rPr>
        <w:t>Trafik</w:t>
      </w:r>
    </w:p>
    <w:p>
      <w:pPr>
        <w:spacing w:before="179" w:beforeAutospacing="0" w:afterAutospacing="0"/>
        <w:ind w:firstLine="0" w:left="2438" w:right="0"/>
        <w:jc w:val="left"/>
        <w:rPr>
          <w:rFonts w:ascii="Arial" w:hAnsi="Arial"/>
          <w:b w:val="1"/>
          <w:sz w:val="22"/>
        </w:rPr>
      </w:pPr>
      <w:bookmarkStart w:id="117" w:name="pf_trafik01"/>
      <w:r>
        <w:rPr>
          <w:rFonts w:ascii="Arial" w:hAnsi="Arial"/>
          <w:b w:val="1"/>
          <w:sz w:val="22"/>
          <w:spacing w:val="-4"/>
        </w:rPr>
        <w:t>Gatustruktur,</w:t>
      </w:r>
      <w:r>
        <w:rPr>
          <w:rFonts w:ascii="Arial" w:hAnsi="Arial"/>
          <w:b w:val="1"/>
          <w:sz w:val="22"/>
          <w:spacing w:val="4"/>
        </w:rPr>
        <w:t xml:space="preserve"> </w:t>
      </w:r>
      <w:r>
        <w:rPr>
          <w:rFonts w:ascii="Arial" w:hAnsi="Arial"/>
          <w:b w:val="1"/>
          <w:sz w:val="22"/>
          <w:spacing w:val="-4"/>
        </w:rPr>
        <w:t>gatumiljö,</w:t>
      </w:r>
      <w:r>
        <w:rPr>
          <w:rFonts w:ascii="Arial" w:hAnsi="Arial"/>
          <w:b w:val="1"/>
          <w:sz w:val="22"/>
          <w:spacing w:val="7"/>
        </w:rPr>
        <w:t xml:space="preserve"> </w:t>
      </w:r>
      <w:r>
        <w:rPr>
          <w:rFonts w:ascii="Arial" w:hAnsi="Arial"/>
          <w:b w:val="1"/>
          <w:sz w:val="22"/>
          <w:spacing w:val="-4"/>
        </w:rPr>
        <w:t>angöring</w:t>
      </w:r>
    </w:p>
    <w:p>
      <w:pPr>
        <w:pStyle w:val="P2"/>
        <w:spacing w:before="58" w:beforeAutospacing="0" w:afterAutospacing="0"/>
        <w:ind w:right="2109"/>
      </w:pPr>
      <w:r>
        <w:t>Söder</w:t>
      </w:r>
      <w:r>
        <w:rPr>
          <w:spacing w:val="-15"/>
        </w:rPr>
        <w:t xml:space="preserve"> </w:t>
      </w:r>
      <w:r>
        <w:t>om</w:t>
      </w:r>
      <w:r>
        <w:rPr>
          <w:spacing w:val="-15"/>
        </w:rPr>
        <w:t xml:space="preserve"> </w:t>
      </w:r>
      <w:r>
        <w:t>planområdet</w:t>
      </w:r>
      <w:r>
        <w:rPr>
          <w:spacing w:val="-15"/>
        </w:rPr>
        <w:t xml:space="preserve"> </w:t>
      </w:r>
      <w:r>
        <w:t>går</w:t>
      </w:r>
      <w:r>
        <w:rPr>
          <w:spacing w:val="-15"/>
        </w:rPr>
        <w:t xml:space="preserve"> </w:t>
      </w:r>
      <w:r>
        <w:t>Säljansvägen</w:t>
      </w:r>
      <w:r>
        <w:rPr>
          <w:spacing w:val="-15"/>
        </w:rPr>
        <w:t xml:space="preserve"> </w:t>
      </w:r>
      <w:r>
        <w:t>där</w:t>
      </w:r>
      <w:r>
        <w:rPr>
          <w:spacing w:val="-15"/>
        </w:rPr>
        <w:t xml:space="preserve"> </w:t>
      </w:r>
      <w:r>
        <w:t>Trafikverket</w:t>
      </w:r>
      <w:r>
        <w:rPr>
          <w:spacing w:val="-14"/>
        </w:rPr>
        <w:t xml:space="preserve"> </w:t>
      </w:r>
      <w:r>
        <w:t>är</w:t>
      </w:r>
      <w:r>
        <w:rPr>
          <w:spacing w:val="-15"/>
        </w:rPr>
        <w:t xml:space="preserve"> </w:t>
      </w:r>
      <w:r>
        <w:t>väghållare.</w:t>
      </w:r>
      <w:r>
        <w:rPr>
          <w:spacing w:val="-12"/>
        </w:rPr>
        <w:t xml:space="preserve"> </w:t>
      </w:r>
      <w:r>
        <w:t>Den maximala hastighetsgränsen förbi planområdet är 60 km/h. Öster om planområdet</w:t>
      </w:r>
      <w:r>
        <w:rPr>
          <w:spacing w:val="-15"/>
        </w:rPr>
        <w:t xml:space="preserve"> </w:t>
      </w:r>
      <w:r>
        <w:t>går</w:t>
      </w:r>
      <w:r>
        <w:rPr>
          <w:spacing w:val="-15"/>
        </w:rPr>
        <w:t xml:space="preserve"> </w:t>
      </w:r>
      <w:r>
        <w:t>Årsundavägen,</w:t>
      </w:r>
      <w:r>
        <w:rPr>
          <w:spacing w:val="-13"/>
        </w:rPr>
        <w:t xml:space="preserve"> </w:t>
      </w:r>
      <w:r>
        <w:t>även</w:t>
      </w:r>
      <w:r>
        <w:rPr>
          <w:spacing w:val="-15"/>
        </w:rPr>
        <w:t xml:space="preserve"> </w:t>
      </w:r>
      <w:r>
        <w:t>där</w:t>
      </w:r>
      <w:r>
        <w:rPr>
          <w:spacing w:val="-15"/>
        </w:rPr>
        <w:t xml:space="preserve"> </w:t>
      </w:r>
      <w:r>
        <w:t>är</w:t>
      </w:r>
      <w:r>
        <w:rPr>
          <w:spacing w:val="-15"/>
        </w:rPr>
        <w:t xml:space="preserve"> </w:t>
      </w:r>
      <w:r>
        <w:t>Trafikverket</w:t>
      </w:r>
      <w:r>
        <w:rPr>
          <w:spacing w:val="-14"/>
        </w:rPr>
        <w:t xml:space="preserve"> </w:t>
      </w:r>
      <w:r>
        <w:t>väghållare</w:t>
      </w:r>
      <w:r>
        <w:rPr>
          <w:spacing w:val="-15"/>
        </w:rPr>
        <w:t xml:space="preserve"> </w:t>
      </w:r>
      <w:r>
        <w:t>och</w:t>
      </w:r>
      <w:r>
        <w:rPr>
          <w:spacing w:val="-15"/>
        </w:rPr>
        <w:t xml:space="preserve"> </w:t>
      </w:r>
      <w:r>
        <w:t>den maximala hastighetsgränsen vid planområdet är 60 km/h.</w:t>
      </w:r>
    </w:p>
    <w:p>
      <w:pPr>
        <w:pStyle w:val="P2"/>
        <w:spacing w:before="121" w:beforeAutospacing="0" w:afterAutospacing="0"/>
        <w:ind w:right="2109"/>
      </w:pPr>
      <w:r>
        <w:t>Inom planområdet finns parkeringsmöjligheter i både östra och södra delen av</w:t>
      </w:r>
      <w:r>
        <w:rPr>
          <w:spacing w:val="-15"/>
        </w:rPr>
        <w:t xml:space="preserve"> </w:t>
      </w:r>
      <w:r>
        <w:t>området.</w:t>
      </w:r>
      <w:r>
        <w:rPr>
          <w:spacing w:val="-15"/>
        </w:rPr>
        <w:t xml:space="preserve"> </w:t>
      </w:r>
      <w:r>
        <w:t>Trebo</w:t>
      </w:r>
      <w:r>
        <w:rPr>
          <w:spacing w:val="-13"/>
        </w:rPr>
        <w:t xml:space="preserve"> </w:t>
      </w:r>
      <w:r>
        <w:t>golfklubb</w:t>
      </w:r>
      <w:r>
        <w:rPr>
          <w:spacing w:val="-13"/>
        </w:rPr>
        <w:t xml:space="preserve"> </w:t>
      </w:r>
      <w:r>
        <w:t>använder</w:t>
      </w:r>
      <w:r>
        <w:rPr>
          <w:spacing w:val="-13"/>
        </w:rPr>
        <w:t xml:space="preserve"> </w:t>
      </w:r>
      <w:r>
        <w:t>även</w:t>
      </w:r>
      <w:r>
        <w:rPr>
          <w:spacing w:val="-10"/>
        </w:rPr>
        <w:t xml:space="preserve"> </w:t>
      </w:r>
      <w:r>
        <w:t>hotellets</w:t>
      </w:r>
      <w:r>
        <w:rPr>
          <w:spacing w:val="-13"/>
        </w:rPr>
        <w:t xml:space="preserve"> </w:t>
      </w:r>
      <w:r>
        <w:t>infart</w:t>
      </w:r>
      <w:r>
        <w:rPr>
          <w:spacing w:val="-15"/>
        </w:rPr>
        <w:t xml:space="preserve"> </w:t>
      </w:r>
      <w:r>
        <w:t>för</w:t>
      </w:r>
      <w:r>
        <w:rPr>
          <w:spacing w:val="-14"/>
        </w:rPr>
        <w:t xml:space="preserve"> </w:t>
      </w:r>
      <w:r>
        <w:t>att</w:t>
      </w:r>
      <w:r>
        <w:rPr>
          <w:spacing w:val="-12"/>
        </w:rPr>
        <w:t xml:space="preserve"> </w:t>
      </w:r>
      <w:r>
        <w:t>komma</w:t>
      </w:r>
      <w:r>
        <w:rPr>
          <w:spacing w:val="-15"/>
        </w:rPr>
        <w:t xml:space="preserve"> </w:t>
      </w:r>
      <w:r>
        <w:t>till sin parkering.</w:t>
      </w:r>
    </w:p>
    <w:p>
      <w:pPr>
        <w:spacing w:before="181" w:beforeAutospacing="0" w:afterAutospacing="0"/>
        <w:ind w:firstLine="0" w:left="2438" w:right="0"/>
        <w:jc w:val="left"/>
        <w:rPr>
          <w:rFonts w:ascii="Arial" w:hAnsi="Arial"/>
          <w:b w:val="1"/>
          <w:sz w:val="20"/>
        </w:rPr>
      </w:pPr>
      <w:r>
        <w:rPr>
          <w:rFonts w:ascii="Arial" w:hAnsi="Arial"/>
          <w:b w:val="1"/>
          <w:sz w:val="20"/>
          <w:spacing w:val="-2"/>
        </w:rPr>
        <w:t>Planförslag</w:t>
      </w:r>
      <w:r>
        <w:rPr>
          <w:rFonts w:ascii="Arial" w:hAnsi="Arial"/>
          <w:b w:val="1"/>
          <w:sz w:val="20"/>
          <w:spacing w:val="-12"/>
        </w:rPr>
        <w:t xml:space="preserve"> </w:t>
      </w:r>
      <w:r>
        <w:rPr>
          <w:rFonts w:ascii="Arial" w:hAnsi="Arial"/>
          <w:b w:val="1"/>
          <w:sz w:val="20"/>
          <w:spacing w:val="-2"/>
        </w:rPr>
        <w:t>och</w:t>
      </w:r>
      <w:r>
        <w:rPr>
          <w:rFonts w:ascii="Arial" w:hAnsi="Arial"/>
          <w:b w:val="1"/>
          <w:sz w:val="20"/>
          <w:spacing w:val="-10"/>
        </w:rPr>
        <w:t xml:space="preserve"> </w:t>
      </w:r>
      <w:r>
        <w:rPr>
          <w:rFonts w:ascii="Arial" w:hAnsi="Arial"/>
          <w:b w:val="1"/>
          <w:sz w:val="20"/>
          <w:spacing w:val="-2"/>
        </w:rPr>
        <w:t>konsekvenser</w:t>
      </w:r>
    </w:p>
    <w:p>
      <w:pPr>
        <w:pStyle w:val="P2"/>
        <w:spacing w:before="60" w:beforeAutospacing="0" w:afterAutospacing="0"/>
        <w:ind w:right="2205"/>
      </w:pPr>
      <w:r>
        <w:t>Detaljplanen</w:t>
      </w:r>
      <w:r>
        <w:rPr>
          <w:spacing w:val="-15"/>
        </w:rPr>
        <w:t xml:space="preserve"> </w:t>
      </w:r>
      <w:r>
        <w:t>kommer</w:t>
      </w:r>
      <w:r>
        <w:rPr>
          <w:spacing w:val="-15"/>
        </w:rPr>
        <w:t xml:space="preserve"> </w:t>
      </w:r>
      <w:r>
        <w:t>inte</w:t>
      </w:r>
      <w:r>
        <w:rPr>
          <w:spacing w:val="-15"/>
        </w:rPr>
        <w:t xml:space="preserve"> </w:t>
      </w:r>
      <w:r>
        <w:t>påverka</w:t>
      </w:r>
      <w:r>
        <w:rPr>
          <w:spacing w:val="-16"/>
        </w:rPr>
        <w:t xml:space="preserve"> </w:t>
      </w:r>
      <w:r>
        <w:t>befintlig</w:t>
      </w:r>
      <w:r>
        <w:rPr>
          <w:spacing w:val="-15"/>
        </w:rPr>
        <w:t xml:space="preserve"> </w:t>
      </w:r>
      <w:r>
        <w:t>gatustruktur</w:t>
      </w:r>
      <w:r>
        <w:rPr>
          <w:spacing w:val="-15"/>
        </w:rPr>
        <w:t xml:space="preserve"> </w:t>
      </w:r>
      <w:r>
        <w:t>eller</w:t>
      </w:r>
      <w:r>
        <w:rPr>
          <w:spacing w:val="-15"/>
        </w:rPr>
        <w:t xml:space="preserve"> </w:t>
      </w:r>
      <w:r>
        <w:t>trafik.</w:t>
      </w:r>
      <w:r>
        <w:rPr>
          <w:spacing w:val="-11"/>
        </w:rPr>
        <w:t xml:space="preserve"> </w:t>
      </w:r>
      <w:r>
        <w:t>Ny</w:t>
      </w:r>
      <w:r>
        <w:rPr>
          <w:spacing w:val="-15"/>
        </w:rPr>
        <w:t xml:space="preserve"> </w:t>
      </w:r>
      <w:r>
        <w:t>in- och utfart får inte anläggas utan godkännande från väghållningsmyndigheten, i enlighet med Väglagen.</w:t>
      </w:r>
    </w:p>
    <w:p>
      <w:pPr>
        <w:spacing w:before="183" w:beforeAutospacing="0" w:afterAutospacing="0"/>
        <w:ind w:firstLine="0" w:left="2438" w:right="0"/>
        <w:jc w:val="left"/>
        <w:rPr>
          <w:rFonts w:ascii="Arial" w:hAnsi="Arial"/>
          <w:b w:val="1"/>
          <w:sz w:val="22"/>
        </w:rPr>
      </w:pPr>
      <w:r>
        <w:rPr>
          <w:rFonts w:ascii="Arial" w:hAnsi="Arial"/>
          <w:b w:val="1"/>
          <w:sz w:val="22"/>
          <w:spacing w:val="-2"/>
        </w:rPr>
        <w:t>Biltrafik</w:t>
      </w:r>
    </w:p>
    <w:p>
      <w:pPr>
        <w:pStyle w:val="P2"/>
        <w:spacing w:before="56" w:beforeAutospacing="0" w:afterAutospacing="0"/>
        <w:ind w:right="2504"/>
      </w:pPr>
      <w:r>
        <w:t>Infarten till området är lokaliserad i södra delen av planområdet, via Trafikverkets väg Säljansvägen. Öster om planområdet passerar Trafikverkets</w:t>
      </w:r>
      <w:r>
        <w:rPr>
          <w:spacing w:val="-15"/>
        </w:rPr>
        <w:t xml:space="preserve"> </w:t>
      </w:r>
      <w:r>
        <w:t>väg</w:t>
      </w:r>
      <w:r>
        <w:rPr>
          <w:spacing w:val="-15"/>
        </w:rPr>
        <w:t xml:space="preserve"> </w:t>
      </w:r>
      <w:r>
        <w:t>Årsundavägen,</w:t>
      </w:r>
      <w:r>
        <w:rPr>
          <w:spacing w:val="-15"/>
        </w:rPr>
        <w:t xml:space="preserve"> </w:t>
      </w:r>
      <w:r>
        <w:t>där</w:t>
      </w:r>
      <w:r>
        <w:rPr>
          <w:spacing w:val="-15"/>
        </w:rPr>
        <w:t xml:space="preserve"> </w:t>
      </w:r>
      <w:r>
        <w:t>årsmedelsdygntrafiken</w:t>
      </w:r>
      <w:r>
        <w:rPr>
          <w:spacing w:val="-15"/>
        </w:rPr>
        <w:t xml:space="preserve"> </w:t>
      </w:r>
      <w:r>
        <w:t>(fordon</w:t>
      </w:r>
      <w:r>
        <w:rPr>
          <w:spacing w:val="-15"/>
        </w:rPr>
        <w:t xml:space="preserve"> </w:t>
      </w:r>
      <w:r>
        <w:t>som dagligen färdas på vägen) enligt Trafikverkets nationella vägdatabas (NVDB) är mellan 2001–8000. För Säljansvägen är motsvarande siffra mellan 501–1000.</w:t>
      </w:r>
    </w:p>
    <w:p>
      <w:pPr>
        <w:spacing w:before="181" w:beforeAutospacing="0" w:afterAutospacing="0"/>
        <w:ind w:firstLine="0" w:left="2438" w:right="0"/>
        <w:jc w:val="left"/>
        <w:rPr>
          <w:rFonts w:ascii="Arial" w:hAnsi="Arial"/>
          <w:b w:val="1"/>
          <w:sz w:val="20"/>
        </w:rPr>
      </w:pPr>
      <w:r>
        <w:rPr>
          <w:rFonts w:ascii="Arial" w:hAnsi="Arial"/>
          <w:b w:val="1"/>
          <w:sz w:val="20"/>
          <w:spacing w:val="-4"/>
        </w:rPr>
        <w:t>Planförslag</w:t>
      </w:r>
      <w:r>
        <w:rPr>
          <w:rFonts w:ascii="Arial" w:hAnsi="Arial"/>
          <w:b w:val="1"/>
          <w:sz w:val="20"/>
          <w:spacing w:val="-5"/>
        </w:rPr>
        <w:t xml:space="preserve"> </w:t>
      </w:r>
      <w:r>
        <w:rPr>
          <w:rFonts w:ascii="Arial" w:hAnsi="Arial"/>
          <w:b w:val="1"/>
          <w:sz w:val="20"/>
          <w:spacing w:val="-4"/>
        </w:rPr>
        <w:t>och</w:t>
      </w:r>
      <w:r>
        <w:rPr>
          <w:rFonts w:ascii="Arial" w:hAnsi="Arial"/>
          <w:b w:val="1"/>
          <w:sz w:val="20"/>
          <w:spacing w:val="6"/>
        </w:rPr>
        <w:t xml:space="preserve"> </w:t>
      </w:r>
      <w:r>
        <w:rPr>
          <w:rFonts w:ascii="Arial" w:hAnsi="Arial"/>
          <w:b w:val="1"/>
          <w:sz w:val="20"/>
          <w:spacing w:val="-4"/>
        </w:rPr>
        <w:t>konsekvenser</w:t>
      </w:r>
    </w:p>
    <w:p>
      <w:pPr>
        <w:pStyle w:val="P2"/>
        <w:spacing w:before="62" w:beforeAutospacing="0" w:afterAutospacing="0"/>
        <w:ind w:right="2205"/>
      </w:pPr>
      <w:r>
        <w:t>Vid ett genomförande av planen kommer infarten fortfarande vara lokaliserad</w:t>
      </w:r>
      <w:r>
        <w:rPr>
          <w:spacing w:val="-15"/>
        </w:rPr>
        <w:t xml:space="preserve"> </w:t>
      </w:r>
      <w:r>
        <w:t>via</w:t>
      </w:r>
      <w:r>
        <w:rPr>
          <w:spacing w:val="-15"/>
        </w:rPr>
        <w:t xml:space="preserve"> </w:t>
      </w:r>
      <w:r>
        <w:t>Säljansvägen.</w:t>
      </w:r>
      <w:r>
        <w:rPr>
          <w:spacing w:val="-15"/>
        </w:rPr>
        <w:t xml:space="preserve"> </w:t>
      </w:r>
      <w:r>
        <w:t>Planens</w:t>
      </w:r>
      <w:r>
        <w:rPr>
          <w:spacing w:val="-15"/>
        </w:rPr>
        <w:t xml:space="preserve"> </w:t>
      </w:r>
      <w:r>
        <w:t>genomförande</w:t>
      </w:r>
      <w:r>
        <w:rPr>
          <w:spacing w:val="-15"/>
        </w:rPr>
        <w:t xml:space="preserve"> </w:t>
      </w:r>
      <w:r>
        <w:t>bidrar</w:t>
      </w:r>
      <w:r>
        <w:rPr>
          <w:spacing w:val="-15"/>
        </w:rPr>
        <w:t xml:space="preserve"> </w:t>
      </w:r>
      <w:r>
        <w:t>till</w:t>
      </w:r>
      <w:r>
        <w:rPr>
          <w:spacing w:val="-15"/>
        </w:rPr>
        <w:t xml:space="preserve"> </w:t>
      </w:r>
      <w:r>
        <w:t>att</w:t>
      </w:r>
      <w:r>
        <w:rPr>
          <w:spacing w:val="-15"/>
        </w:rPr>
        <w:t xml:space="preserve"> </w:t>
      </w:r>
      <w:r>
        <w:t>antalet bilar</w:t>
      </w:r>
      <w:r>
        <w:rPr>
          <w:spacing w:val="-12"/>
        </w:rPr>
        <w:t xml:space="preserve"> </w:t>
      </w:r>
      <w:r>
        <w:t>som</w:t>
      </w:r>
      <w:r>
        <w:rPr>
          <w:spacing w:val="-8"/>
        </w:rPr>
        <w:t xml:space="preserve"> </w:t>
      </w:r>
      <w:r>
        <w:t>färdas</w:t>
      </w:r>
      <w:r>
        <w:rPr>
          <w:spacing w:val="-9"/>
        </w:rPr>
        <w:t xml:space="preserve"> </w:t>
      </w:r>
      <w:r>
        <w:t>på</w:t>
      </w:r>
      <w:r>
        <w:rPr>
          <w:spacing w:val="-13"/>
        </w:rPr>
        <w:t xml:space="preserve"> </w:t>
      </w:r>
      <w:r>
        <w:t>kringliggande</w:t>
      </w:r>
      <w:r>
        <w:rPr>
          <w:spacing w:val="-15"/>
        </w:rPr>
        <w:t xml:space="preserve"> </w:t>
      </w:r>
      <w:r>
        <w:t>vägar</w:t>
      </w:r>
      <w:r>
        <w:rPr>
          <w:spacing w:val="-8"/>
        </w:rPr>
        <w:t xml:space="preserve"> </w:t>
      </w:r>
      <w:r>
        <w:t>delvis</w:t>
      </w:r>
      <w:r>
        <w:rPr>
          <w:spacing w:val="-12"/>
        </w:rPr>
        <w:t xml:space="preserve"> </w:t>
      </w:r>
      <w:r>
        <w:t>kan</w:t>
      </w:r>
      <w:r>
        <w:rPr>
          <w:spacing w:val="-7"/>
        </w:rPr>
        <w:t xml:space="preserve"> </w:t>
      </w:r>
      <w:r>
        <w:t>komma</w:t>
      </w:r>
      <w:r>
        <w:rPr>
          <w:spacing w:val="-14"/>
        </w:rPr>
        <w:t xml:space="preserve"> </w:t>
      </w:r>
      <w:r>
        <w:t>att</w:t>
      </w:r>
      <w:r>
        <w:rPr>
          <w:spacing w:val="-11"/>
        </w:rPr>
        <w:t xml:space="preserve"> </w:t>
      </w:r>
      <w:r>
        <w:t>öka.</w:t>
      </w:r>
      <w:r>
        <w:rPr>
          <w:spacing w:val="-10"/>
        </w:rPr>
        <w:t xml:space="preserve"> </w:t>
      </w:r>
      <w:r>
        <w:t>Detta bedöms dock vara en låg ökning.</w:t>
      </w:r>
    </w:p>
    <w:p>
      <w:pPr>
        <w:spacing w:before="182" w:beforeAutospacing="0" w:afterAutospacing="0"/>
        <w:ind w:firstLine="0" w:left="2438" w:right="0"/>
        <w:jc w:val="left"/>
        <w:rPr>
          <w:rFonts w:ascii="Arial" w:hAnsi="Arial"/>
          <w:b w:val="1"/>
          <w:sz w:val="22"/>
        </w:rPr>
      </w:pPr>
      <w:r>
        <w:rPr>
          <w:rFonts w:ascii="Arial" w:hAnsi="Arial"/>
          <w:b w:val="1"/>
          <w:sz w:val="22"/>
        </w:rPr>
        <w:t>Gång-</w:t>
      </w:r>
      <w:r>
        <w:rPr>
          <w:rFonts w:ascii="Arial" w:hAnsi="Arial"/>
          <w:b w:val="1"/>
          <w:sz w:val="22"/>
          <w:spacing w:val="-12"/>
        </w:rPr>
        <w:t xml:space="preserve"> </w:t>
      </w:r>
      <w:r>
        <w:rPr>
          <w:rFonts w:ascii="Arial" w:hAnsi="Arial"/>
          <w:b w:val="1"/>
          <w:sz w:val="22"/>
        </w:rPr>
        <w:t>och</w:t>
      </w:r>
      <w:r>
        <w:rPr>
          <w:rFonts w:ascii="Arial" w:hAnsi="Arial"/>
          <w:b w:val="1"/>
          <w:sz w:val="22"/>
          <w:spacing w:val="-11"/>
        </w:rPr>
        <w:t xml:space="preserve"> </w:t>
      </w:r>
      <w:r>
        <w:rPr>
          <w:rFonts w:ascii="Arial" w:hAnsi="Arial"/>
          <w:b w:val="1"/>
          <w:sz w:val="22"/>
          <w:spacing w:val="-2"/>
        </w:rPr>
        <w:t>cykeltrafik</w:t>
      </w:r>
    </w:p>
    <w:p>
      <w:pPr>
        <w:pStyle w:val="P2"/>
        <w:spacing w:before="58" w:beforeAutospacing="0" w:afterAutospacing="0"/>
        <w:ind w:right="2205"/>
      </w:pPr>
      <w:r>
        <w:t>Längs Årsundavägen och Säljansvägen finns gång- och cykelvägar. Båda utgör</w:t>
      </w:r>
      <w:r>
        <w:rPr>
          <w:spacing w:val="-6"/>
        </w:rPr>
        <w:t xml:space="preserve"> </w:t>
      </w:r>
      <w:r>
        <w:t>en</w:t>
      </w:r>
      <w:r>
        <w:rPr>
          <w:spacing w:val="-6"/>
        </w:rPr>
        <w:t xml:space="preserve"> </w:t>
      </w:r>
      <w:r>
        <w:t>del</w:t>
      </w:r>
      <w:r>
        <w:rPr>
          <w:spacing w:val="-5"/>
        </w:rPr>
        <w:t xml:space="preserve"> </w:t>
      </w:r>
      <w:r>
        <w:t>av</w:t>
      </w:r>
      <w:r>
        <w:rPr>
          <w:spacing w:val="-6"/>
        </w:rPr>
        <w:t xml:space="preserve"> </w:t>
      </w:r>
      <w:r>
        <w:t>kommunens</w:t>
      </w:r>
      <w:r>
        <w:rPr>
          <w:spacing w:val="-5"/>
        </w:rPr>
        <w:t xml:space="preserve"> </w:t>
      </w:r>
      <w:r>
        <w:t>huvudcykelstråk</w:t>
      </w:r>
      <w:r>
        <w:rPr>
          <w:spacing w:val="-5"/>
        </w:rPr>
        <w:t xml:space="preserve"> </w:t>
      </w:r>
      <w:r>
        <w:t>men</w:t>
      </w:r>
      <w:r>
        <w:rPr>
          <w:spacing w:val="-4"/>
        </w:rPr>
        <w:t xml:space="preserve"> </w:t>
      </w:r>
      <w:r>
        <w:t>det</w:t>
      </w:r>
      <w:r>
        <w:rPr>
          <w:spacing w:val="-5"/>
        </w:rPr>
        <w:t xml:space="preserve"> </w:t>
      </w:r>
      <w:r>
        <w:t>är</w:t>
      </w:r>
      <w:r>
        <w:rPr>
          <w:spacing w:val="-9"/>
        </w:rPr>
        <w:t xml:space="preserve"> </w:t>
      </w:r>
      <w:r>
        <w:t>Trafikverket</w:t>
      </w:r>
      <w:r>
        <w:rPr>
          <w:spacing w:val="-4"/>
        </w:rPr>
        <w:t xml:space="preserve"> </w:t>
      </w:r>
      <w:r>
        <w:t>som bygger och underhåller gång- och cykelvägar längs med det statliga vägnätet. Beslut om vilka cykelvägar som ska byggas tas i länstransportplanen som upprättas av Region Gävleborg. I Sandviken kommuns</w:t>
      </w:r>
      <w:r>
        <w:rPr>
          <w:spacing w:val="-12"/>
        </w:rPr>
        <w:t xml:space="preserve"> </w:t>
      </w:r>
      <w:r>
        <w:t>cykelplan</w:t>
      </w:r>
      <w:r>
        <w:rPr>
          <w:spacing w:val="-15"/>
        </w:rPr>
        <w:t xml:space="preserve"> </w:t>
      </w:r>
      <w:r>
        <w:t>föreslås</w:t>
      </w:r>
      <w:r>
        <w:rPr>
          <w:spacing w:val="-13"/>
        </w:rPr>
        <w:t xml:space="preserve"> </w:t>
      </w:r>
      <w:r>
        <w:t>en</w:t>
      </w:r>
      <w:r>
        <w:rPr>
          <w:spacing w:val="-15"/>
        </w:rPr>
        <w:t xml:space="preserve"> </w:t>
      </w:r>
      <w:r>
        <w:t>cykelväg</w:t>
      </w:r>
      <w:r>
        <w:rPr>
          <w:spacing w:val="-12"/>
        </w:rPr>
        <w:t xml:space="preserve"> </w:t>
      </w:r>
      <w:r>
        <w:t>längs</w:t>
      </w:r>
      <w:r>
        <w:rPr>
          <w:spacing w:val="-15"/>
        </w:rPr>
        <w:t xml:space="preserve"> </w:t>
      </w:r>
      <w:r>
        <w:t>Säljansvägen</w:t>
      </w:r>
      <w:r>
        <w:rPr>
          <w:spacing w:val="-12"/>
        </w:rPr>
        <w:t xml:space="preserve"> </w:t>
      </w:r>
      <w:r>
        <w:t>som</w:t>
      </w:r>
      <w:r>
        <w:rPr>
          <w:spacing w:val="-12"/>
        </w:rPr>
        <w:t xml:space="preserve"> </w:t>
      </w:r>
      <w:r>
        <w:t>ett</w:t>
      </w:r>
      <w:r>
        <w:rPr>
          <w:spacing w:val="-14"/>
        </w:rPr>
        <w:t xml:space="preserve"> </w:t>
      </w:r>
      <w:r>
        <w:t>av</w:t>
      </w:r>
      <w:r>
        <w:rPr>
          <w:spacing w:val="-15"/>
        </w:rPr>
        <w:t xml:space="preserve"> </w:t>
      </w:r>
      <w:r>
        <w:t>de lägre prioriteringsförslagen till länstransportplanen.</w:t>
      </w:r>
    </w:p>
    <w:p>
      <w:pPr>
        <w:spacing w:before="183" w:beforeAutospacing="0" w:afterAutospacing="0"/>
        <w:ind w:firstLine="0" w:left="2438" w:right="0"/>
        <w:jc w:val="left"/>
        <w:rPr>
          <w:rFonts w:ascii="Arial" w:hAnsi="Arial"/>
          <w:b w:val="1"/>
          <w:sz w:val="22"/>
        </w:rPr>
      </w:pPr>
      <w:r>
        <w:rPr>
          <w:rFonts w:ascii="Arial" w:hAnsi="Arial"/>
          <w:b w:val="1"/>
          <w:sz w:val="22"/>
          <w:spacing w:val="-2"/>
        </w:rPr>
        <w:t>Kollektivtrafik</w:t>
      </w:r>
    </w:p>
    <w:p>
      <w:pPr>
        <w:pStyle w:val="P2"/>
        <w:spacing w:before="58" w:beforeAutospacing="0" w:afterAutospacing="0"/>
        <w:ind w:right="2478"/>
      </w:pPr>
      <w:r>
        <w:t>Cirka</w:t>
      </w:r>
      <w:r>
        <w:rPr>
          <w:spacing w:val="-16"/>
        </w:rPr>
        <w:t xml:space="preserve"> </w:t>
      </w:r>
      <w:r>
        <w:t>80</w:t>
      </w:r>
      <w:r>
        <w:rPr>
          <w:spacing w:val="-15"/>
        </w:rPr>
        <w:t xml:space="preserve"> </w:t>
      </w:r>
      <w:r>
        <w:t>meter</w:t>
      </w:r>
      <w:r>
        <w:rPr>
          <w:spacing w:val="-15"/>
        </w:rPr>
        <w:t xml:space="preserve"> </w:t>
      </w:r>
      <w:r>
        <w:t>söder</w:t>
      </w:r>
      <w:r>
        <w:rPr>
          <w:spacing w:val="-16"/>
        </w:rPr>
        <w:t xml:space="preserve"> </w:t>
      </w:r>
      <w:r>
        <w:t>om</w:t>
      </w:r>
      <w:r>
        <w:rPr>
          <w:spacing w:val="-15"/>
        </w:rPr>
        <w:t xml:space="preserve"> </w:t>
      </w:r>
      <w:r>
        <w:t>planområdet</w:t>
      </w:r>
      <w:r>
        <w:rPr>
          <w:spacing w:val="-15"/>
        </w:rPr>
        <w:t xml:space="preserve"> </w:t>
      </w:r>
      <w:r>
        <w:t>finns</w:t>
      </w:r>
      <w:r>
        <w:rPr>
          <w:spacing w:val="-15"/>
        </w:rPr>
        <w:t xml:space="preserve"> </w:t>
      </w:r>
      <w:r>
        <w:t>hållplatser</w:t>
      </w:r>
      <w:r>
        <w:rPr>
          <w:spacing w:val="-15"/>
        </w:rPr>
        <w:t xml:space="preserve"> </w:t>
      </w:r>
      <w:r>
        <w:t>som</w:t>
      </w:r>
      <w:r>
        <w:rPr>
          <w:spacing w:val="-15"/>
        </w:rPr>
        <w:t xml:space="preserve"> </w:t>
      </w:r>
      <w:r>
        <w:t>X-trafik trafikerar med linje 47 mellan Sandviken och Gysinge.</w:t>
      </w:r>
    </w:p>
    <w:p>
      <w:pPr>
        <w:pStyle w:val="P2"/>
        <w:spacing w:after="0" w:beforeAutospacing="0" w:afterAutospacing="0"/>
        <w:sectPr>
          <w:type w:val="nextPage"/>
          <w:pgSz w:w="11930" w:h="16860" w:code="0"/>
          <w:pgMar w:left="0" w:right="0" w:top="880" w:bottom="0" w:header="693" w:footer="0" w:gutter="0"/>
        </w:sectPr>
      </w:pPr>
    </w:p>
    <w:p>
      <w:pPr>
        <w:pStyle w:val="P2"/>
        <w:ind w:left="0"/>
        <w:rPr>
          <w:sz w:val="28"/>
        </w:rPr>
      </w:pPr>
      <w:bookmarkEnd w:id="117"/>
      <w:r>
        <w:rPr>
          <w:sz w:val="28"/>
        </w:rPr>
        <mc:AlternateContent>
          <mc:Choice Requires="wps">
            <w:drawing>
              <wp:anchor xmlns:wp="http://schemas.openxmlformats.org/drawingml/2006/wordprocessingDrawing" distT="0" distB="0" distL="0" distR="0" simplePos="0" relativeHeight="27" behindDoc="0" locked="0" layoutInCell="1" allowOverlap="1">
                <wp:simplePos x="0" y="0"/>
                <wp:positionH relativeFrom="page">
                  <wp:posOffset>7180580</wp:posOffset>
                </wp:positionH>
                <wp:positionV relativeFrom="page">
                  <wp:posOffset>0</wp:posOffset>
                </wp:positionV>
                <wp:extent cx="76200" cy="10693400"/>
                <wp:effectExtent l="0" t="0" r="0" b="0"/>
                <wp:wrapNone/>
                <wp:docPr id="41" name="Graphic 41"/>
                <wp:cNvGraphicFramePr/>
                <a:graphic xmlns:a="http://schemas.openxmlformats.org/drawingml/2006/main">
                  <a:graphicData uri="http://schemas.microsoft.com/office/word/2010/wordprocessingShape">
                    <wps:wsp>
                      <wps:cNvSpPr/>
                      <wps:spPr>
                        <a:xfrm>
                          <a:off x="0" y="0"/>
                          <a:ext cx="76200" cy="10693400"/>
                        </a:xfrm>
                        <a:custGeom>
                          <a:rect l="l" t="t" r="r" b="b"/>
                          <a:pathLst>
                            <a:path w="76200" h="10693400">
                              <a:moveTo>
                                <a:pt x="76200" y="0"/>
                              </a:moveTo>
                              <a:lnTo>
                                <a:pt x="0" y="0"/>
                              </a:lnTo>
                              <a:lnTo>
                                <a:pt x="0" y="10693146"/>
                              </a:lnTo>
                              <a:lnTo>
                                <a:pt x="76200" y="10693146"/>
                              </a:lnTo>
                              <a:lnTo>
                                <a:pt x="76200" y="0"/>
                              </a:lnTo>
                              <a:close/>
                            </a:path>
                          </a:pathLst>
                        </a:custGeom>
                        <a:solidFill>
                          <a:srgbClr val="005F9F"/>
                        </a:solidFill>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txbxContent>
                      </wps:txbx>
                      <wps:bodyPr wrap="square" lIns="0" tIns="0" rIns="0" bIns="0" rtlCol="0">
                        <a:noAutofit/>
                      </wps:bodyPr>
                    </wps:wsp>
                  </a:graphicData>
                </a:graphic>
              </wp:anchor>
            </w:drawing>
          </mc:Choice>
          <mc:Fallback>
            <w:pict>
              <v:shape xmlns:o="urn:schemas-microsoft-com:office:office" id="Graphic 41" o:spid="_x0000_s1054" style="position:absolute;width:6pt;height:842pt;z-index:27;mso-wrap-distance-left:0pt;mso-wrap-distance-top:0pt;mso-wrap-distance-right:0pt;mso-wrap-distance-bottom:0pt;margin-left:565.4pt;margin-top:0pt;mso-position-horizontal:absolute;mso-position-horizontal-relative:page;mso-position-vertical:absolute;mso-position-vertical-relative:page" o:allowincell="t" fillcolor="#005F9F" stroked="f" coordsize="120,16840" path="m76200,0l,,,10693146,76200,10693146,76200,,xe">
                <v:textbox inset="0mm,0mm,0mm,0mm">
                  <w:txbxContent>
                    <w:p/>
                  </w:txbxContent>
                </v:textbox>
              </v:shape>
            </w:pict>
          </mc:Fallback>
        </mc:AlternateContent>
      </w:r>
    </w:p>
    <w:p>
      <w:pPr>
        <w:pStyle w:val="P2"/>
        <w:ind w:left="0"/>
        <w:rPr>
          <w:sz w:val="28"/>
        </w:rPr>
      </w:pPr>
    </w:p>
    <w:p>
      <w:pPr>
        <w:pStyle w:val="P2"/>
        <w:spacing w:before="134" w:beforeAutospacing="0" w:afterAutospacing="0"/>
        <w:ind w:left="0"/>
        <w:rPr>
          <w:sz w:val="28"/>
        </w:rPr>
      </w:pPr>
    </w:p>
    <w:p>
      <w:pPr>
        <w:pStyle w:val="P3"/>
      </w:pPr>
      <w:bookmarkStart w:id="118" w:name="Samlad konsekvensbedömning"/>
      <w:bookmarkEnd w:id="118"/>
      <w:bookmarkStart w:id="119" w:name="_bookmark7"/>
      <w:bookmarkEnd w:id="119"/>
      <w:r>
        <w:t>Samlad</w:t>
      </w:r>
      <w:r>
        <w:rPr>
          <w:spacing w:val="-12"/>
        </w:rPr>
        <w:t xml:space="preserve"> </w:t>
      </w:r>
      <w:r>
        <w:rPr>
          <w:spacing w:val="-2"/>
        </w:rPr>
        <w:t>konsekvensbedömning</w:t>
      </w:r>
    </w:p>
    <w:p>
      <w:pPr>
        <w:pStyle w:val="P2"/>
        <w:spacing w:before="120" w:beforeAutospacing="0" w:afterAutospacing="0"/>
        <w:ind w:right="2109"/>
      </w:pPr>
      <w:bookmarkStart w:id="120" w:name="ko_landskapsbild01"/>
      <w:r>
        <w:t>Planförslaget medför en förändring av landskapsbilden. Den högre bebyggelsen</w:t>
      </w:r>
      <w:r>
        <w:rPr>
          <w:spacing w:val="-15"/>
        </w:rPr>
        <w:t xml:space="preserve"> </w:t>
      </w:r>
      <w:r>
        <w:t>innebär</w:t>
      </w:r>
      <w:r>
        <w:rPr>
          <w:spacing w:val="-15"/>
        </w:rPr>
        <w:t xml:space="preserve"> </w:t>
      </w:r>
      <w:r>
        <w:t>att</w:t>
      </w:r>
      <w:r>
        <w:rPr>
          <w:spacing w:val="-11"/>
        </w:rPr>
        <w:t xml:space="preserve"> </w:t>
      </w:r>
      <w:r>
        <w:t>byggnaden</w:t>
      </w:r>
      <w:r>
        <w:rPr>
          <w:spacing w:val="-12"/>
        </w:rPr>
        <w:t xml:space="preserve"> </w:t>
      </w:r>
      <w:r>
        <w:t>blir</w:t>
      </w:r>
      <w:r>
        <w:rPr>
          <w:spacing w:val="-15"/>
        </w:rPr>
        <w:t xml:space="preserve"> </w:t>
      </w:r>
      <w:r>
        <w:t>synlig</w:t>
      </w:r>
      <w:r>
        <w:rPr>
          <w:spacing w:val="-12"/>
        </w:rPr>
        <w:t xml:space="preserve"> </w:t>
      </w:r>
      <w:r>
        <w:t>på</w:t>
      </w:r>
      <w:r>
        <w:rPr>
          <w:spacing w:val="-15"/>
        </w:rPr>
        <w:t xml:space="preserve"> </w:t>
      </w:r>
      <w:r>
        <w:t>längre</w:t>
      </w:r>
      <w:r>
        <w:rPr>
          <w:spacing w:val="-15"/>
        </w:rPr>
        <w:t xml:space="preserve"> </w:t>
      </w:r>
      <w:r>
        <w:t>avstånd.</w:t>
      </w:r>
      <w:r>
        <w:rPr>
          <w:spacing w:val="-10"/>
        </w:rPr>
        <w:t xml:space="preserve"> </w:t>
      </w:r>
      <w:r>
        <w:t>För</w:t>
      </w:r>
      <w:r>
        <w:rPr>
          <w:spacing w:val="-14"/>
        </w:rPr>
        <w:t xml:space="preserve"> </w:t>
      </w:r>
      <w:r>
        <w:t>att undvika att den upplevs som överväldigande begränsas den ökade byggnadshöjden till den nya bebyggelsen i planområdets norra del.</w:t>
      </w:r>
    </w:p>
    <w:p>
      <w:pPr>
        <w:pStyle w:val="P2"/>
        <w:spacing w:before="120" w:beforeAutospacing="0" w:afterAutospacing="0"/>
        <w:ind w:right="2198"/>
      </w:pPr>
      <w:bookmarkEnd w:id="120"/>
      <w:bookmarkStart w:id="121" w:name="ko_grönområde01"/>
      <w:r>
        <w:t>En</w:t>
      </w:r>
      <w:r>
        <w:rPr>
          <w:spacing w:val="-5"/>
        </w:rPr>
        <w:t xml:space="preserve"> </w:t>
      </w:r>
      <w:r>
        <w:t>minskning</w:t>
      </w:r>
      <w:r>
        <w:rPr>
          <w:spacing w:val="-4"/>
        </w:rPr>
        <w:t xml:space="preserve"> </w:t>
      </w:r>
      <w:r>
        <w:t>av</w:t>
      </w:r>
      <w:r>
        <w:rPr>
          <w:spacing w:val="-5"/>
        </w:rPr>
        <w:t xml:space="preserve"> </w:t>
      </w:r>
      <w:r>
        <w:t>skogen</w:t>
      </w:r>
      <w:r>
        <w:rPr>
          <w:spacing w:val="-5"/>
        </w:rPr>
        <w:t xml:space="preserve"> </w:t>
      </w:r>
      <w:r>
        <w:t>i</w:t>
      </w:r>
      <w:r>
        <w:rPr>
          <w:spacing w:val="-4"/>
        </w:rPr>
        <w:t xml:space="preserve"> </w:t>
      </w:r>
      <w:r>
        <w:t>norra</w:t>
      </w:r>
      <w:r>
        <w:rPr>
          <w:spacing w:val="-6"/>
        </w:rPr>
        <w:t xml:space="preserve"> </w:t>
      </w:r>
      <w:r>
        <w:t>delen</w:t>
      </w:r>
      <w:r>
        <w:rPr>
          <w:spacing w:val="-2"/>
        </w:rPr>
        <w:t xml:space="preserve"> </w:t>
      </w:r>
      <w:r>
        <w:t>av</w:t>
      </w:r>
      <w:r>
        <w:rPr>
          <w:spacing w:val="-5"/>
        </w:rPr>
        <w:t xml:space="preserve"> </w:t>
      </w:r>
      <w:r>
        <w:t>planområdet</w:t>
      </w:r>
      <w:r>
        <w:rPr>
          <w:spacing w:val="-4"/>
        </w:rPr>
        <w:t xml:space="preserve"> </w:t>
      </w:r>
      <w:r>
        <w:t>kommer</w:t>
      </w:r>
      <w:r>
        <w:rPr>
          <w:spacing w:val="-7"/>
        </w:rPr>
        <w:t xml:space="preserve"> </w:t>
      </w:r>
      <w:r>
        <w:t>tas</w:t>
      </w:r>
      <w:r>
        <w:rPr>
          <w:spacing w:val="-2"/>
        </w:rPr>
        <w:t xml:space="preserve"> </w:t>
      </w:r>
      <w:r>
        <w:t>i</w:t>
      </w:r>
      <w:r>
        <w:rPr>
          <w:spacing w:val="-4"/>
        </w:rPr>
        <w:t xml:space="preserve"> </w:t>
      </w:r>
      <w:r>
        <w:t>anspråk för byggnation. Det rör sig dock om en begränsad yta, vilket bedöms ha en marginell</w:t>
      </w:r>
      <w:r>
        <w:rPr>
          <w:spacing w:val="-15"/>
        </w:rPr>
        <w:t xml:space="preserve"> </w:t>
      </w:r>
      <w:r>
        <w:t>påverkan</w:t>
      </w:r>
      <w:r>
        <w:rPr>
          <w:spacing w:val="-15"/>
        </w:rPr>
        <w:t xml:space="preserve"> </w:t>
      </w:r>
      <w:r>
        <w:t>på</w:t>
      </w:r>
      <w:r>
        <w:rPr>
          <w:spacing w:val="-16"/>
        </w:rPr>
        <w:t xml:space="preserve"> </w:t>
      </w:r>
      <w:r>
        <w:t>den</w:t>
      </w:r>
      <w:r>
        <w:rPr>
          <w:spacing w:val="-13"/>
        </w:rPr>
        <w:t xml:space="preserve"> </w:t>
      </w:r>
      <w:r>
        <w:t>övergripande</w:t>
      </w:r>
      <w:r>
        <w:rPr>
          <w:spacing w:val="-15"/>
        </w:rPr>
        <w:t xml:space="preserve"> </w:t>
      </w:r>
      <w:r>
        <w:t>miljön.</w:t>
      </w:r>
      <w:r>
        <w:rPr>
          <w:spacing w:val="-10"/>
        </w:rPr>
        <w:t xml:space="preserve"> </w:t>
      </w:r>
      <w:r>
        <w:t>Denna</w:t>
      </w:r>
      <w:r>
        <w:rPr>
          <w:spacing w:val="-16"/>
        </w:rPr>
        <w:t xml:space="preserve"> </w:t>
      </w:r>
      <w:r>
        <w:t>minskning</w:t>
      </w:r>
      <w:r>
        <w:rPr>
          <w:spacing w:val="-12"/>
        </w:rPr>
        <w:t xml:space="preserve"> </w:t>
      </w:r>
      <w:r>
        <w:t>kan</w:t>
      </w:r>
      <w:r>
        <w:rPr>
          <w:spacing w:val="-15"/>
        </w:rPr>
        <w:t xml:space="preserve"> </w:t>
      </w:r>
      <w:r>
        <w:t>dock, i</w:t>
      </w:r>
      <w:r>
        <w:rPr>
          <w:spacing w:val="-4"/>
        </w:rPr>
        <w:t xml:space="preserve"> </w:t>
      </w:r>
      <w:r>
        <w:t>kombination</w:t>
      </w:r>
      <w:r>
        <w:rPr>
          <w:spacing w:val="-4"/>
        </w:rPr>
        <w:t xml:space="preserve"> </w:t>
      </w:r>
      <w:r>
        <w:t>med</w:t>
      </w:r>
      <w:r>
        <w:rPr>
          <w:spacing w:val="-5"/>
        </w:rPr>
        <w:t xml:space="preserve"> </w:t>
      </w:r>
      <w:r>
        <w:t>en</w:t>
      </w:r>
      <w:r>
        <w:rPr>
          <w:spacing w:val="-5"/>
        </w:rPr>
        <w:t xml:space="preserve"> </w:t>
      </w:r>
      <w:r>
        <w:t>utbyggnad</w:t>
      </w:r>
      <w:r>
        <w:rPr>
          <w:spacing w:val="-5"/>
        </w:rPr>
        <w:t xml:space="preserve"> </w:t>
      </w:r>
      <w:r>
        <w:t>av</w:t>
      </w:r>
      <w:r>
        <w:rPr>
          <w:spacing w:val="-4"/>
        </w:rPr>
        <w:t xml:space="preserve"> </w:t>
      </w:r>
      <w:r>
        <w:t>hotellverksamheten,</w:t>
      </w:r>
      <w:r>
        <w:rPr>
          <w:spacing w:val="-4"/>
        </w:rPr>
        <w:t xml:space="preserve"> </w:t>
      </w:r>
      <w:r>
        <w:t>samtidigt</w:t>
      </w:r>
      <w:r>
        <w:rPr>
          <w:spacing w:val="-3"/>
        </w:rPr>
        <w:t xml:space="preserve"> </w:t>
      </w:r>
      <w:r>
        <w:t>bidra</w:t>
      </w:r>
      <w:r>
        <w:rPr>
          <w:spacing w:val="-6"/>
        </w:rPr>
        <w:t xml:space="preserve"> </w:t>
      </w:r>
      <w:r>
        <w:t>till en</w:t>
      </w:r>
      <w:r>
        <w:rPr>
          <w:spacing w:val="-15"/>
        </w:rPr>
        <w:t xml:space="preserve"> </w:t>
      </w:r>
      <w:r>
        <w:t>ökad</w:t>
      </w:r>
      <w:r>
        <w:rPr>
          <w:spacing w:val="-14"/>
        </w:rPr>
        <w:t xml:space="preserve"> </w:t>
      </w:r>
      <w:r>
        <w:t>trygghetskänsla</w:t>
      </w:r>
      <w:r>
        <w:rPr>
          <w:spacing w:val="-7"/>
        </w:rPr>
        <w:t xml:space="preserve"> </w:t>
      </w:r>
      <w:r>
        <w:t>både</w:t>
      </w:r>
      <w:r>
        <w:rPr>
          <w:spacing w:val="-15"/>
        </w:rPr>
        <w:t xml:space="preserve"> </w:t>
      </w:r>
      <w:r>
        <w:t>inom</w:t>
      </w:r>
      <w:r>
        <w:rPr>
          <w:spacing w:val="-12"/>
        </w:rPr>
        <w:t xml:space="preserve"> </w:t>
      </w:r>
      <w:r>
        <w:t>området</w:t>
      </w:r>
      <w:r>
        <w:rPr>
          <w:spacing w:val="-10"/>
        </w:rPr>
        <w:t xml:space="preserve"> </w:t>
      </w:r>
      <w:r>
        <w:t>och</w:t>
      </w:r>
      <w:r>
        <w:rPr>
          <w:spacing w:val="-13"/>
        </w:rPr>
        <w:t xml:space="preserve"> </w:t>
      </w:r>
      <w:r>
        <w:t>längs</w:t>
      </w:r>
      <w:r>
        <w:rPr>
          <w:spacing w:val="-13"/>
        </w:rPr>
        <w:t xml:space="preserve"> </w:t>
      </w:r>
      <w:r>
        <w:t>gång-</w:t>
      </w:r>
      <w:r>
        <w:rPr>
          <w:spacing w:val="-15"/>
        </w:rPr>
        <w:t xml:space="preserve"> </w:t>
      </w:r>
      <w:r>
        <w:t>och</w:t>
      </w:r>
      <w:r>
        <w:rPr>
          <w:spacing w:val="-7"/>
        </w:rPr>
        <w:t xml:space="preserve"> </w:t>
      </w:r>
      <w:r>
        <w:t>cykelvägen vid Årsundavägen.</w:t>
      </w:r>
    </w:p>
    <w:p>
      <w:pPr>
        <w:pStyle w:val="P2"/>
        <w:ind w:left="0"/>
        <w:rPr>
          <w:sz w:val="20"/>
        </w:rPr>
      </w:pPr>
      <w:bookmarkEnd w:id="121"/>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ind w:left="0"/>
        <w:rPr>
          <w:sz w:val="20"/>
        </w:rPr>
      </w:pPr>
    </w:p>
    <w:p>
      <w:pPr>
        <w:pStyle w:val="P2"/>
        <w:spacing w:before="4" w:beforeAutospacing="0" w:afterAutospacing="0"/>
        <w:ind w:left="0"/>
        <w:rPr>
          <w:sz w:val="20"/>
        </w:rPr>
      </w:pPr>
      <w:r>
        <w:rPr>
          <w:sz w:val="20"/>
        </w:rPr>
        <w:drawing>
          <wp:anchor xmlns:wp="http://schemas.openxmlformats.org/drawingml/2006/wordprocessingDrawing" distT="0" distB="0" distL="0" distR="0" simplePos="0" relativeHeight="487190535" behindDoc="1" locked="0" layoutInCell="1" allowOverlap="1">
            <wp:simplePos x="0" y="0"/>
            <wp:positionH relativeFrom="page">
              <wp:posOffset>2871470</wp:posOffset>
            </wp:positionH>
            <wp:positionV relativeFrom="paragraph">
              <wp:posOffset>163830</wp:posOffset>
            </wp:positionV>
            <wp:extent cx="1947545" cy="1248410"/>
            <wp:effectExtent l="0" t="0" r="0" b="0"/>
            <wp:wrapTopAndBottom/>
            <wp:docPr id="42" name="Image 42" descr="Bild som visar Västra Gästriklands samhällsbyggnadsförvaltning, Hofors kommun, Ockelbo kommun och Sandvikens kommuns loggor"/>
            <wp:cNvGraphicFramePr/>
            <a:graphic xmlns:a="http://schemas.openxmlformats.org/drawingml/2006/main">
              <a:graphicData uri="http://schemas.openxmlformats.org/drawingml/2006/picture">
                <pic:pic xmlns:pic="http://schemas.openxmlformats.org/drawingml/2006/picture">
                  <pic:nvPicPr>
                    <pic:cNvPr id="42" name="Image 42" descr="Bild som visar Västra Gästriklands samhällsbyggnadsförvaltning, Hofors kommun, Ockelbo kommun och Sandvikens kommuns loggor"/>
                    <pic:cNvPicPr/>
                  </pic:nvPicPr>
                  <pic:blipFill dpi="0">
                    <a:blip xmlns:r="http://schemas.openxmlformats.org/officeDocument/2006/relationships" r:embed="Relimage13" cstate="print"/>
                    <a:srcRect/>
                    <a:stretch>
                      <a:fillRect/>
                    </a:stretch>
                  </pic:blipFill>
                  <pic:spPr>
                    <a:xfrm>
                      <a:off x="0" y="0"/>
                      <a:ext cx="1947668" cy="1248444"/>
                    </a:xfrm>
                    <a:prstGeom prst="rect"/>
                  </pic:spPr>
                </pic:pic>
              </a:graphicData>
            </a:graphic>
          </wp:anchor>
        </w:drawing>
      </w:r>
    </w:p>
    <w:sectPr>
      <w:type w:val="nextPage"/>
      <w:pgSz w:w="11930" w:h="16860" w:code="0"/>
      <w:pgMar w:left="0" w:right="0" w:top="880" w:bottom="0" w:header="693" w:footer="0" w:gutter="0"/>
    </w:sectPr>
  </w:body>
</w:document>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
      <w:spacing w:lineRule="auto" w:line="14" w:beforeAutospacing="0" w:afterAutospacing="0"/>
      <w:ind w:left="0"/>
      <w:rPr>
        <w:sz w:val="20"/>
      </w:rPr>
    </w:pPr>
    <w:r>
      <w:rPr>
        <w:sz w:val="20"/>
      </w:rPr>
      <mc:AlternateContent>
        <mc:Choice Requires="wps">
          <w:drawing>
            <wp:anchor xmlns:wp="http://schemas.openxmlformats.org/drawingml/2006/wordprocessingDrawing" distT="0" distB="0" distL="0" distR="0" simplePos="0" relativeHeight="487190528" behindDoc="1" locked="0" layoutInCell="1" allowOverlap="1">
              <wp:simplePos x="0" y="0"/>
              <wp:positionH relativeFrom="page">
                <wp:posOffset>706755</wp:posOffset>
              </wp:positionH>
              <wp:positionV relativeFrom="page">
                <wp:posOffset>440055</wp:posOffset>
              </wp:positionV>
              <wp:extent cx="2195830" cy="139700"/>
              <wp:effectExtent l="0" t="0" r="0" b="0"/>
              <wp:wrapNone/>
              <wp:docPr id="3" name="Textbox 3"/>
              <wp:cNvGraphicFramePr/>
              <a:graphic xmlns:a="http://schemas.openxmlformats.org/drawingml/2006/main">
                <a:graphicData uri="http://schemas.microsoft.com/office/word/2010/wordprocessingShape">
                  <wps:wsp>
                    <wps:cNvSpPr txBox="1"/>
                    <wps:spPr>
                      <a:xfrm>
                        <a:off x="0" y="0"/>
                        <a:ext cx="2195830"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spacing w:val="-2"/>
                            </w:rPr>
                            <w:t>Västra</w:t>
                          </w:r>
                          <w:r>
                            <w:rPr>
                              <w:rFonts w:ascii="Arial" w:hAnsi="Arial"/>
                              <w:sz w:val="16"/>
                              <w:spacing w:val="-10"/>
                            </w:rPr>
                            <w:t xml:space="preserve"> </w:t>
                          </w:r>
                          <w:r>
                            <w:rPr>
                              <w:rFonts w:ascii="Arial" w:hAnsi="Arial"/>
                              <w:sz w:val="16"/>
                              <w:spacing w:val="-2"/>
                            </w:rPr>
                            <w:t>Gästriklands</w:t>
                          </w:r>
                          <w:r>
                            <w:rPr>
                              <w:rFonts w:ascii="Arial" w:hAnsi="Arial"/>
                              <w:sz w:val="16"/>
                              <w:spacing w:val="-8"/>
                            </w:rPr>
                            <w:t xml:space="preserve"> </w:t>
                          </w:r>
                          <w:r>
                            <w:rPr>
                              <w:rFonts w:ascii="Arial" w:hAnsi="Arial"/>
                              <w:sz w:val="16"/>
                              <w:spacing w:val="-2"/>
                            </w:rPr>
                            <w:t>samhällsbyggnadsförvaltning</w:t>
                          </w:r>
                        </w:p>
                      </w:txbxContent>
                    </wps:txbx>
                    <wps:bodyPr wrap="square" lIns="0" tIns="0" rIns="0" bIns="0" rtlCol="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box 3" o:spid="_x0000_s1026" style="position:absolute;width:172.9pt;height:11pt;z-index:487190528;mso-wrap-distance-left:0pt;mso-wrap-distance-top:0pt;mso-wrap-distance-right:0pt;mso-wrap-distance-bottom:0pt;margin-left:55.6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spacing w:val="-2"/>
                      </w:rPr>
                      <w:t>Västra</w:t>
                    </w:r>
                    <w:r>
                      <w:rPr>
                        <w:rFonts w:ascii="Arial" w:hAnsi="Arial"/>
                        <w:sz w:val="16"/>
                        <w:spacing w:val="-10"/>
                      </w:rPr>
                      <w:t xml:space="preserve"> </w:t>
                    </w:r>
                    <w:r>
                      <w:rPr>
                        <w:rFonts w:ascii="Arial" w:hAnsi="Arial"/>
                        <w:sz w:val="16"/>
                        <w:spacing w:val="-2"/>
                      </w:rPr>
                      <w:t>Gästriklands</w:t>
                    </w:r>
                    <w:r>
                      <w:rPr>
                        <w:rFonts w:ascii="Arial" w:hAnsi="Arial"/>
                        <w:sz w:val="16"/>
                        <w:spacing w:val="-8"/>
                      </w:rPr>
                      <w:t xml:space="preserve"> </w:t>
                    </w:r>
                    <w:r>
                      <w:rPr>
                        <w:rFonts w:ascii="Arial" w:hAnsi="Arial"/>
                        <w:sz w:val="16"/>
                        <w:spacing w:val="-2"/>
                      </w:rPr>
                      <w:t>samhällsbyggnadsförvaltning</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190529" behindDoc="1" locked="0" layoutInCell="1" allowOverlap="1">
              <wp:simplePos x="0" y="0"/>
              <wp:positionH relativeFrom="page">
                <wp:posOffset>3706495</wp:posOffset>
              </wp:positionH>
              <wp:positionV relativeFrom="page">
                <wp:posOffset>440055</wp:posOffset>
              </wp:positionV>
              <wp:extent cx="514350" cy="139700"/>
              <wp:effectExtent l="0" t="0" r="0" b="0"/>
              <wp:wrapNone/>
              <wp:docPr id="4" name="Textbox 4"/>
              <wp:cNvGraphicFramePr/>
              <a:graphic xmlns:a="http://schemas.openxmlformats.org/drawingml/2006/main">
                <a:graphicData uri="http://schemas.microsoft.com/office/word/2010/wordprocessingShape">
                  <wps:wsp>
                    <wps:cNvSpPr txBox="1"/>
                    <wps:spPr>
                      <a:xfrm>
                        <a:off x="0" y="0"/>
                        <a:ext cx="514984"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20" w:right="0"/>
                            <w:jc w:val="left"/>
                            <w:rPr>
                              <w:rFonts w:ascii="Arial" w:hAnsi="Arial"/>
                              <w:sz w:val="16"/>
                            </w:rPr>
                          </w:pPr>
                          <w:r>
                            <w:rPr>
                              <w:rFonts w:ascii="Arial" w:hAnsi="Arial"/>
                              <w:sz w:val="16"/>
                              <w:spacing w:val="-6"/>
                            </w:rPr>
                            <w:t>2025-05-12</w:t>
                          </w:r>
                        </w:p>
                      </w:txbxContent>
                    </wps:txbx>
                    <wps:bodyPr wrap="square" lIns="0" tIns="0" rIns="0" bIns="0" rtlCol="0">
                      <a:noAutofit/>
                    </wps:bodyPr>
                  </wps:wsp>
                </a:graphicData>
              </a:graphic>
            </wp:anchor>
          </w:drawing>
        </mc:Choice>
        <mc:Fallback>
          <w:pict>
            <v:shape xmlns:o="urn:schemas-microsoft-com:office:office" type="#_x0000_t202" id="Textbox 4" o:spid="_x0000_s1027" style="position:absolute;width:40.5pt;height:11pt;z-index:487190529;mso-wrap-distance-left:0pt;mso-wrap-distance-top:0pt;mso-wrap-distance-right:0pt;mso-wrap-distance-bottom:0pt;margin-left:291.85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20" w:right="0"/>
                      <w:jc w:val="left"/>
                      <w:rPr>
                        <w:rFonts w:ascii="Arial" w:hAnsi="Arial"/>
                        <w:sz w:val="16"/>
                      </w:rPr>
                    </w:pPr>
                    <w:r>
                      <w:rPr>
                        <w:rFonts w:ascii="Arial" w:hAnsi="Arial"/>
                        <w:sz w:val="16"/>
                        <w:spacing w:val="-6"/>
                      </w:rPr>
                      <w:t>2025-05-12</w:t>
                    </w:r>
                  </w:p>
                </w:txbxContent>
              </v:textbox>
            </v:shape>
          </w:pict>
        </mc:Fallback>
      </mc:AlternateContent>
    </w:r>
    <w:r>
      <w:rPr>
        <w:sz w:val="20"/>
      </w:rPr>
      <mc:AlternateContent>
        <mc:Choice Requires="wps">
          <w:drawing>
            <wp:anchor xmlns:wp="http://schemas.openxmlformats.org/drawingml/2006/wordprocessingDrawing" distT="0" distB="0" distL="0" distR="0" simplePos="0" relativeHeight="487190530" behindDoc="1" locked="0" layoutInCell="1" allowOverlap="1">
              <wp:simplePos x="0" y="0"/>
              <wp:positionH relativeFrom="page">
                <wp:posOffset>6484620</wp:posOffset>
              </wp:positionH>
              <wp:positionV relativeFrom="page">
                <wp:posOffset>440055</wp:posOffset>
              </wp:positionV>
              <wp:extent cx="363855" cy="139700"/>
              <wp:effectExtent l="0" t="0" r="0" b="0"/>
              <wp:wrapNone/>
              <wp:docPr id="5" name="Textbox 5"/>
              <wp:cNvGraphicFramePr/>
              <a:graphic xmlns:a="http://schemas.openxmlformats.org/drawingml/2006/main">
                <a:graphicData uri="http://schemas.microsoft.com/office/word/2010/wordprocessingShape">
                  <wps:wsp>
                    <wps:cNvSpPr txBox="1"/>
                    <wps:spPr>
                      <a:xfrm>
                        <a:off x="0" y="0"/>
                        <a:ext cx="363855" cy="139700"/>
                      </a:xfrm>
                      <a:prstGeom prst="rect"/>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spacing w:before="15" w:beforeAutospacing="0" w:afterAutospacing="0"/>
                            <w:ind w:firstLine="0" w:left="60" w:right="0"/>
                            <w:jc w:val="left"/>
                            <w:rPr>
                              <w:rFonts w:ascii="Arial" w:hAnsi="Arial"/>
                              <w:sz w:val="16"/>
                            </w:rPr>
                          </w:pP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w:t>
                          </w:r>
                          <w:r>
                            <w:rPr>
                              <w:rFonts w:ascii="Arial" w:hAnsi="Arial"/>
                              <w:sz w:val="16"/>
                            </w:rPr>
                            <w:fldChar w:fldCharType="end"/>
                          </w:r>
                          <w:r>
                            <w:rPr>
                              <w:rFonts w:ascii="Arial" w:hAnsi="Arial"/>
                              <w:sz w:val="16"/>
                              <w:spacing w:val="-2"/>
                            </w:rPr>
                            <w:t xml:space="preserve"> </w:t>
                          </w:r>
                          <w:r>
                            <w:rPr>
                              <w:rFonts w:ascii="Arial" w:hAnsi="Arial"/>
                              <w:sz w:val="16"/>
                              <w:spacing w:val="-4"/>
                            </w:rPr>
                            <w:t>(</w:t>
                          </w:r>
                          <w:r>
                            <w:rPr>
                              <w:rFonts w:ascii="Arial" w:hAnsi="Arial"/>
                              <w:sz w:val="16"/>
                              <w:spacing w:val="-4"/>
                            </w:rPr>
                            <w:fldChar w:fldCharType="begin"/>
                          </w:r>
                          <w:r>
                            <w:rPr>
                              <w:rFonts w:ascii="Arial" w:hAnsi="Arial"/>
                              <w:sz w:val="16"/>
                              <w:spacing w:val="-4"/>
                            </w:rPr>
                            <w:instrText xml:space="preserve"> NUMPAGES </w:instrText>
                          </w:r>
                          <w:r>
                            <w:rPr>
                              <w:rFonts w:ascii="Arial" w:hAnsi="Arial"/>
                              <w:sz w:val="16"/>
                              <w:spacing w:val="-4"/>
                            </w:rPr>
                            <w:fldChar w:fldCharType="separate"/>
                          </w:r>
                          <w:r>
                            <w:rPr>
                              <w:rFonts w:ascii="Arial" w:hAnsi="Arial"/>
                              <w:sz w:val="16"/>
                              <w:spacing w:val="-4"/>
                            </w:rPr>
                            <w:t>#</w:t>
                          </w:r>
                          <w:r>
                            <w:rPr>
                              <w:rFonts w:ascii="Arial" w:hAnsi="Arial"/>
                              <w:sz w:val="16"/>
                              <w:spacing w:val="-4"/>
                            </w:rPr>
                            <w:fldChar w:fldCharType="end"/>
                          </w:r>
                          <w:r>
                            <w:rPr>
                              <w:rFonts w:ascii="Arial" w:hAnsi="Arial"/>
                              <w:sz w:val="16"/>
                              <w:spacing w:val="-4"/>
                            </w:rPr>
                            <w:t>)</w:t>
                          </w:r>
                        </w:p>
                      </w:txbxContent>
                    </wps:txbx>
                    <wps:bodyPr wrap="square" lIns="0" tIns="0" rIns="0" bIns="0" rtlCol="0">
                      <a:noAutofit/>
                    </wps:bodyPr>
                  </wps:wsp>
                </a:graphicData>
              </a:graphic>
            </wp:anchor>
          </w:drawing>
        </mc:Choice>
        <mc:Fallback>
          <w:pict>
            <v:shape xmlns:o="urn:schemas-microsoft-com:office:office" type="#_x0000_t202" id="Textbox 5" o:spid="_x0000_s1028" style="position:absolute;width:28.65pt;height:11pt;z-index:487190530;mso-wrap-distance-left:0pt;mso-wrap-distance-top:0pt;mso-wrap-distance-right:0pt;mso-wrap-distance-bottom:0pt;margin-left:510.6pt;margin-top:34.65pt;mso-position-horizontal:absolute;mso-position-horizontal-relative:page;mso-position-vertical:absolute;mso-position-vertical-relative:page" o:allowincell="t" stroked="f">
              <v:textbox inset="0mm,0mm,0mm,0mm">
                <w:txbxContent>
                  <w:p>
                    <w:pPr>
                      <w:spacing w:before="15" w:beforeAutospacing="0" w:afterAutospacing="0"/>
                      <w:ind w:firstLine="0" w:left="60" w:right="0"/>
                      <w:jc w:val="left"/>
                      <w:rPr>
                        <w:rFonts w:ascii="Arial" w:hAnsi="Arial"/>
                        <w:sz w:val="16"/>
                      </w:rPr>
                    </w:pP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Pr>
                        <w:rFonts w:ascii="Arial" w:hAnsi="Arial"/>
                        <w:sz w:val="16"/>
                      </w:rPr>
                      <w:t>#</w:t>
                    </w:r>
                    <w:r>
                      <w:rPr>
                        <w:rFonts w:ascii="Arial" w:hAnsi="Arial"/>
                        <w:sz w:val="16"/>
                      </w:rPr>
                      <w:fldChar w:fldCharType="end"/>
                    </w:r>
                    <w:r>
                      <w:rPr>
                        <w:rFonts w:ascii="Arial" w:hAnsi="Arial"/>
                        <w:sz w:val="16"/>
                        <w:spacing w:val="-2"/>
                      </w:rPr>
                      <w:t xml:space="preserve"> </w:t>
                    </w:r>
                    <w:r>
                      <w:rPr>
                        <w:rFonts w:ascii="Arial" w:hAnsi="Arial"/>
                        <w:sz w:val="16"/>
                        <w:spacing w:val="-4"/>
                      </w:rPr>
                      <w:t>(</w:t>
                    </w:r>
                    <w:r>
                      <w:rPr>
                        <w:rFonts w:ascii="Arial" w:hAnsi="Arial"/>
                        <w:sz w:val="16"/>
                        <w:spacing w:val="-4"/>
                      </w:rPr>
                      <w:fldChar w:fldCharType="begin"/>
                    </w:r>
                    <w:r>
                      <w:rPr>
                        <w:rFonts w:ascii="Arial" w:hAnsi="Arial"/>
                        <w:sz w:val="16"/>
                        <w:spacing w:val="-4"/>
                      </w:rPr>
                      <w:instrText xml:space="preserve"> NUMPAGES </w:instrText>
                    </w:r>
                    <w:r>
                      <w:rPr>
                        <w:rFonts w:ascii="Arial" w:hAnsi="Arial"/>
                        <w:sz w:val="16"/>
                        <w:spacing w:val="-4"/>
                      </w:rPr>
                      <w:fldChar w:fldCharType="separate"/>
                    </w:r>
                    <w:r>
                      <w:rPr>
                        <w:rFonts w:ascii="Arial" w:hAnsi="Arial"/>
                        <w:sz w:val="16"/>
                        <w:spacing w:val="-4"/>
                      </w:rPr>
                      <w:t>#</w:t>
                    </w:r>
                    <w:r>
                      <w:rPr>
                        <w:rFonts w:ascii="Arial" w:hAnsi="Arial"/>
                        <w:sz w:val="16"/>
                        <w:spacing w:val="-4"/>
                      </w:rPr>
                      <w:fldChar w:fldCharType="end"/>
                    </w:r>
                    <w:r>
                      <w:rPr>
                        <w:rFonts w:ascii="Arial" w:hAnsi="Arial"/>
                        <w:sz w:val="16"/>
                        <w:spacing w:val="-4"/>
                      </w:rPr>
                      <w:t>)</w:t>
                    </w:r>
                  </w:p>
                </w:txbxContent>
              </v:textbox>
            </v:shape>
          </w:pict>
        </mc:Fallback>
      </mc:AlternateContent>
    </w:r>
  </w:p>
</w:hdr>
</file>

<file path=word/numbering.xml><?xml version="1.0" encoding="utf-8"?>
<w:numbering xmlns:w="http://schemas.openxmlformats.org/wordprocessingml/2006/main">
  <w:abstractNum w:abstractNumId="0">
    <w:nsid w:val="668A5386"/>
    <w:multiLevelType w:val="multilevel"/>
    <w:lvl w:ilvl="0">
      <w:start w:val="0"/>
      <w:numFmt w:val="bullet"/>
      <w:suff w:val="tab"/>
      <w:lvlText w:val="•"/>
      <w:lvlJc w:val="left"/>
      <w:pPr>
        <w:ind w:hanging="360" w:left="2798"/>
      </w:pPr>
      <w:rPr>
        <w:rFonts w:ascii="Calibri" w:hAnsi="Calibri" w:cs="Calibri" w:eastAsia="Calibri" w:hint="default"/>
        <w:b w:val="0"/>
        <w:i w:val="0"/>
        <w:bCs w:val="0"/>
        <w:iCs w:val="0"/>
        <w:sz w:val="24"/>
        <w:szCs w:val="24"/>
        <w:spacing w:val="0"/>
        <w:w w:val="100"/>
        <w:lang w:val="sv-SE" w:bidi="ar-SA" w:eastAsia="en-US"/>
      </w:rPr>
    </w:lvl>
    <w:lvl w:ilvl="1">
      <w:start w:val="0"/>
      <w:numFmt w:val="bullet"/>
      <w:suff w:val="tab"/>
      <w:lvlText w:val="•"/>
      <w:lvlJc w:val="left"/>
      <w:pPr>
        <w:ind w:hanging="360" w:left="3712"/>
      </w:pPr>
      <w:rPr>
        <w:rFonts w:hint="default"/>
        <w:lang w:val="sv-SE" w:bidi="ar-SA" w:eastAsia="en-US"/>
      </w:rPr>
    </w:lvl>
    <w:lvl w:ilvl="2">
      <w:start w:val="0"/>
      <w:numFmt w:val="bullet"/>
      <w:suff w:val="tab"/>
      <w:lvlText w:val="•"/>
      <w:lvlJc w:val="left"/>
      <w:pPr>
        <w:ind w:hanging="360" w:left="4624"/>
      </w:pPr>
      <w:rPr>
        <w:rFonts w:hint="default"/>
        <w:lang w:val="sv-SE" w:bidi="ar-SA" w:eastAsia="en-US"/>
      </w:rPr>
    </w:lvl>
    <w:lvl w:ilvl="3">
      <w:start w:val="0"/>
      <w:numFmt w:val="bullet"/>
      <w:suff w:val="tab"/>
      <w:lvlText w:val="•"/>
      <w:lvlJc w:val="left"/>
      <w:pPr>
        <w:ind w:hanging="360" w:left="5536"/>
      </w:pPr>
      <w:rPr>
        <w:rFonts w:hint="default"/>
        <w:lang w:val="sv-SE" w:bidi="ar-SA" w:eastAsia="en-US"/>
      </w:rPr>
    </w:lvl>
    <w:lvl w:ilvl="4">
      <w:start w:val="0"/>
      <w:numFmt w:val="bullet"/>
      <w:suff w:val="tab"/>
      <w:lvlText w:val="•"/>
      <w:lvlJc w:val="left"/>
      <w:pPr>
        <w:ind w:hanging="360" w:left="6448"/>
      </w:pPr>
      <w:rPr>
        <w:rFonts w:hint="default"/>
        <w:lang w:val="sv-SE" w:bidi="ar-SA" w:eastAsia="en-US"/>
      </w:rPr>
    </w:lvl>
    <w:lvl w:ilvl="5">
      <w:start w:val="0"/>
      <w:numFmt w:val="bullet"/>
      <w:suff w:val="tab"/>
      <w:lvlText w:val="•"/>
      <w:lvlJc w:val="left"/>
      <w:pPr>
        <w:ind w:hanging="360" w:left="7360"/>
      </w:pPr>
      <w:rPr>
        <w:rFonts w:hint="default"/>
        <w:lang w:val="sv-SE" w:bidi="ar-SA" w:eastAsia="en-US"/>
      </w:rPr>
    </w:lvl>
    <w:lvl w:ilvl="6">
      <w:start w:val="0"/>
      <w:numFmt w:val="bullet"/>
      <w:suff w:val="tab"/>
      <w:lvlText w:val="•"/>
      <w:lvlJc w:val="left"/>
      <w:pPr>
        <w:ind w:hanging="360" w:left="8272"/>
      </w:pPr>
      <w:rPr>
        <w:rFonts w:hint="default"/>
        <w:lang w:val="sv-SE" w:bidi="ar-SA" w:eastAsia="en-US"/>
      </w:rPr>
    </w:lvl>
    <w:lvl w:ilvl="7">
      <w:start w:val="0"/>
      <w:numFmt w:val="bullet"/>
      <w:suff w:val="tab"/>
      <w:lvlText w:val="•"/>
      <w:lvlJc w:val="left"/>
      <w:pPr>
        <w:ind w:hanging="360" w:left="9184"/>
      </w:pPr>
      <w:rPr>
        <w:rFonts w:hint="default"/>
        <w:lang w:val="sv-SE" w:bidi="ar-SA" w:eastAsia="en-US"/>
      </w:rPr>
    </w:lvl>
    <w:lvl w:ilvl="8">
      <w:start w:val="0"/>
      <w:numFmt w:val="bullet"/>
      <w:suff w:val="tab"/>
      <w:lvlText w:val="•"/>
      <w:lvlJc w:val="left"/>
      <w:pPr>
        <w:ind w:hanging="360" w:left="10096"/>
      </w:pPr>
      <w:rPr>
        <w:rFonts w:hint="default"/>
        <w:lang w:val="sv-SE" w:bidi="ar-SA" w:eastAsia="en-US"/>
      </w:rPr>
    </w:lvl>
  </w:abstractNum>
  <w:num w:numId="1">
    <w:abstractNumId w:val="0"/>
  </w:num>
</w:numbering>
</file>

<file path=word/settings.xml><?xml version="1.0" encoding="utf-8"?>
<w:settings xmlns:w="http://schemas.openxmlformats.org/wordprocessingml/2006/main">
  <w:displayBackgroundShape w:val="0"/>
  <w:defaultTabStop w:val="720"/>
  <w:autoHyphenation w:val="0"/>
  <w:evenAndOddHeaders w:val="0"/>
  <w:compat>
    <w:shapeLayoutLikeWW8/>
    <w:compatSetting w:name="compatibilityMode" w:uri="http://schemas.microsoft.com/office/word" w:val="14"/>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en-US" w:bidi="ar-SA" w:eastAsia="en-US"/>
      </w:rPr>
    </w:rPrDefault>
    <w:pPrDefault>
      <w:pPr>
        <w:keepNext w:val="0"/>
        <w:keepLines w:val="0"/>
        <w:pageBreakBefore w:val="0"/>
        <w:widowControl w:val="0"/>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rFonts w:ascii="Times New Roman" w:hAnsi="Times New Roman" w:cs="Times New Roman" w:eastAsia="Times New Roman"/>
      <w:lang w:val="sv-SE" w:bidi="ar-SA" w:eastAsia="en-US"/>
    </w:rPr>
  </w:style>
  <w:style w:type="paragraph" w:styleId="P1">
    <w:name w:val="TOC 1"/>
    <w:basedOn w:val="P0"/>
    <w:qFormat/>
    <w:pPr>
      <w:spacing w:before="101" w:beforeAutospacing="0" w:afterAutospacing="0"/>
      <w:ind w:left="2438"/>
    </w:pPr>
    <w:rPr>
      <w:rFonts w:ascii="Arial" w:hAnsi="Arial" w:cs="Arial" w:eastAsia="Arial"/>
      <w:b w:val="1"/>
      <w:bCs w:val="1"/>
      <w:sz w:val="24"/>
      <w:szCs w:val="24"/>
      <w:lang w:val="sv-SE" w:bidi="ar-SA" w:eastAsia="en-US"/>
    </w:rPr>
  </w:style>
  <w:style w:type="paragraph" w:styleId="P2">
    <w:name w:val="Body Text"/>
    <w:basedOn w:val="P0"/>
    <w:qFormat/>
    <w:pPr>
      <w:ind w:left="2438"/>
    </w:pPr>
    <w:rPr>
      <w:rFonts w:ascii="Times New Roman" w:hAnsi="Times New Roman" w:cs="Times New Roman" w:eastAsia="Times New Roman"/>
      <w:sz w:val="24"/>
      <w:szCs w:val="24"/>
      <w:lang w:val="sv-SE" w:bidi="ar-SA" w:eastAsia="en-US"/>
    </w:rPr>
  </w:style>
  <w:style w:type="paragraph" w:styleId="P3">
    <w:name w:val="Heading 1"/>
    <w:basedOn w:val="P0"/>
    <w:qFormat/>
    <w:pPr>
      <w:ind w:left="2438"/>
      <w:outlineLvl w:val="1"/>
    </w:pPr>
    <w:rPr>
      <w:rFonts w:ascii="Arial" w:hAnsi="Arial" w:cs="Arial" w:eastAsia="Arial"/>
      <w:b w:val="1"/>
      <w:bCs w:val="1"/>
      <w:sz w:val="28"/>
      <w:szCs w:val="28"/>
      <w:lang w:val="sv-SE" w:bidi="ar-SA" w:eastAsia="en-US"/>
    </w:rPr>
  </w:style>
  <w:style w:type="paragraph" w:styleId="P4">
    <w:name w:val="Heading 2"/>
    <w:basedOn w:val="P0"/>
    <w:qFormat/>
    <w:pPr>
      <w:spacing w:before="244" w:beforeAutospacing="0" w:afterAutospacing="0"/>
      <w:ind w:left="2438"/>
      <w:outlineLvl w:val="2"/>
    </w:pPr>
    <w:rPr>
      <w:rFonts w:ascii="Arial" w:hAnsi="Arial" w:cs="Arial" w:eastAsia="Arial"/>
      <w:b w:val="1"/>
      <w:bCs w:val="1"/>
      <w:sz w:val="24"/>
      <w:szCs w:val="24"/>
      <w:lang w:val="sv-SE" w:bidi="ar-SA" w:eastAsia="en-US"/>
    </w:rPr>
  </w:style>
  <w:style w:type="paragraph" w:styleId="P5">
    <w:name w:val="Title"/>
    <w:basedOn w:val="P0"/>
    <w:qFormat/>
    <w:pPr>
      <w:spacing w:before="589" w:beforeAutospacing="0" w:afterAutospacing="0"/>
      <w:ind w:left="2438"/>
    </w:pPr>
    <w:rPr>
      <w:rFonts w:ascii="Arial" w:hAnsi="Arial" w:cs="Arial" w:eastAsia="Arial"/>
      <w:b w:val="1"/>
      <w:bCs w:val="1"/>
      <w:sz w:val="72"/>
      <w:szCs w:val="72"/>
      <w:lang w:val="sv-SE" w:bidi="ar-SA" w:eastAsia="en-US"/>
    </w:rPr>
  </w:style>
  <w:style w:type="paragraph" w:styleId="P6">
    <w:name w:val="List Paragraph"/>
    <w:basedOn w:val="P0"/>
    <w:qFormat/>
    <w:pPr>
      <w:ind w:hanging="425" w:left="2863"/>
    </w:pPr>
    <w:rPr>
      <w:rFonts w:ascii="Times New Roman" w:hAnsi="Times New Roman" w:cs="Times New Roman" w:eastAsia="Times New Roman"/>
      <w:lang w:val="sv-SE" w:bidi="ar-SA" w:eastAsia="en-US"/>
    </w:rPr>
  </w:style>
  <w:style w:type="paragraph" w:styleId="P7">
    <w:name w:val="Table Paragraph"/>
    <w:basedOn w:val="P0"/>
    <w:qFormat/>
    <w:pPr/>
    <w:rPr>
      <w:rFonts w:ascii="Arial" w:hAnsi="Arial" w:cs="Arial" w:eastAsia="Arial"/>
      <w:lang w:val="sv-SE" w:bidi="ar-SA" w:eastAsia="en-US"/>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Normal"/>
    <w:semiHidden/>
    <w:qFormat/>
    <w:tblPr>
      <w:tblInd w:w="0" w:type="dxa"/>
      <w:tblCellMar>
        <w:top w:w="0" w:type="dxa"/>
        <w:left w:w="0" w:type="dxa"/>
        <w:bottom w:w="0" w:type="dxa"/>
        <w:right w:w="0" w:type="dxa"/>
      </w:tblCellMar>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jpg" /><Relationship Id="Relimage3" Type="http://schemas.openxmlformats.org/officeDocument/2006/relationships/image" Target="/media/image3.jpg" /><Relationship Id="Relimage4" Type="http://schemas.openxmlformats.org/officeDocument/2006/relationships/image" Target="/media/image4.jpg" /><Relationship Id="Relimage5" Type="http://schemas.openxmlformats.org/officeDocument/2006/relationships/image" Target="/media/image5.jpg" /><Relationship Id="Relimage6" Type="http://schemas.openxmlformats.org/officeDocument/2006/relationships/image" Target="/media/image6.jpg" /><Relationship Id="Relimage7" Type="http://schemas.openxmlformats.org/officeDocument/2006/relationships/image" Target="/media/image7.jpg" /><Relationship Id="Relimage8" Type="http://schemas.openxmlformats.org/officeDocument/2006/relationships/image" Target="/media/image8.jpg" /><Relationship Id="Relimage9" Type="http://schemas.openxmlformats.org/officeDocument/2006/relationships/image" Target="/media/image9.jpg" /><Relationship Id="Relimage10" Type="http://schemas.openxmlformats.org/officeDocument/2006/relationships/image" Target="/media/image10.jpg" /><Relationship Id="Relimage11" Type="http://schemas.openxmlformats.org/officeDocument/2006/relationships/image" Target="/media/image11.jpg" /><Relationship Id="Relimage12" Type="http://schemas.openxmlformats.org/officeDocument/2006/relationships/image" Target="/media/image12.jpg" /><Relationship Id="Relimage13" Type="http://schemas.openxmlformats.org/officeDocument/2006/relationships/image" Target="/media/image13.png" /><Relationship Id="R2" Type="http://schemas.openxmlformats.org/officeDocument/2006/relationships/hyperlink" Target="mailto:vgs@sandviken.se" TargetMode="External" /><Relationship Id="R3" Type="http://schemas.openxmlformats.org/officeDocument/2006/relationships/hyperlink" Target="http://www.sandviken.se/" TargetMode="External" /><Relationship Id="RelHdr1" Type="http://schemas.openxmlformats.org/officeDocument/2006/relationships/header" Target="header1.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header1.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Planbeskrivning xmlns:lmg="http://namespace.lantmateriet.se/distribution/geometri/v2" xmlns:gml="http://www.opengis.net/gml/3.2" xmlns="http://namespace.lantmateriet.se/distribution/geodatakatalog/planbeskrivning/v2">
  <versionGiltigFran>2025-06-27T08:59:47.1266603+02:00</versionGiltigFran>
  <detaljplansreferens>c428c4d9-eb0e-4333-9ede-38dfc7c819df</detaljplansreferens>
  <Objektmetadata>
    <programvara>GEOSECMA</programvara>
    <programvaruversion>20.6</programvaruversion>
  </Objektmetadata>
  <Omfattning>
    <identitet>be_annat01</identitet>
    <Lage>
      <planomrade>true</planomrade>
    </Lage>
    <Indelning>
      <tema>Beskrivning av detaljplanen</tema>
      <grupp>Annat</grupp>
    </Indelning>
  </Omfattning>
  <Omfattning>
    <identitet>sy_syfte01</identitet>
    <Lage>
      <planomrade>true</planomrade>
    </Lage>
    <Indelning>
      <tema>Detaljplanens syfte</tema>
      <grupp>Syfte</grupp>
    </Indelning>
  </Omfattning>
  <Omfattning>
    <identitet>be_heladetaljplan01</identitet>
    <Lage>
      <planomrade>true</planomrade>
    </Lage>
    <Indelning>
      <tema>Beskrivning av detaljplanen</tema>
      <grupp>Hela detaljplan</grupp>
    </Indelning>
  </Omfattning>
  <Omfattning>
    <identitet>be_befintligt01</identitet>
    <Lage>
      <planomrade>true</planomrade>
    </Lage>
    <Indelning>
      <tema>Beskrivning av detaljplanen</tema>
      <grupp>Befintligt</grupp>
    </Indelning>
  </Omfattning>
  <Omfattning>
    <identitet>be_ärendeinformation01</identitet>
    <Lage>
      <planomrade>true</planomrade>
    </Lage>
    <Indelning>
      <tema>Beskrivning av detaljplanen</tema>
      <grupp>Ärendeinformation</grupp>
    </Indelning>
  </Omfattning>
  <Omfattning>
    <identitet>be_genomförandetid01</identitet>
    <Lage>
      <planomrade>true</planomrade>
    </Lage>
    <Indelning>
      <tema>Beskrivning av detaljplanen</tema>
      <grupp>Genomförandetid</grupp>
    </Indelning>
  </Omfattning>
  <Omfattning>
    <identitet>be_heladetaljplan02</identitet>
    <Lage>
      <planomrade>true</planomrade>
    </Lage>
    <Indelning>
      <tema>Beskrivning av detaljplanen</tema>
      <grupp>Hela detaljplan</grupp>
    </Indelning>
  </Omfattning>
  <Omfattning>
    <identitet>be_heladetaljplan03</identitet>
    <Lage>
      <planomrade>true</planomrade>
    </Lage>
    <Indelning>
      <tema>Beskrivning av detaljplanen</tema>
      <grupp>Hela detaljplan</grupp>
    </Indelning>
  </Omfattning>
  <Omfattning>
    <identitet>be_ärendeinformation02</identitet>
    <Lage>
      <planomrade>true</planomrade>
    </Lage>
    <Indelning>
      <tema>Beskrivning av detaljplanen</tema>
      <grupp>Ärendeinformation</grupp>
    </Indelning>
  </Omfattning>
  <Omfattning>
    <identitet>mo_motivtillreglering01</identitet>
    <Lage>
      <planomrade>true</planomrade>
    </Lage>
    <Indelning>
      <tema>Motiv till detaljplanens regleringar</tema>
      <grupp>Motiv till reglering</grupp>
    </Indelning>
  </Omfattning>
  <Omfattning>
    <identitet>gf_markochutrymmesförvärv01</identitet>
    <Lage>
      <planomrade>true</planomrade>
    </Lage>
    <Indelning>
      <tema>Genomförandefrågor</tema>
      <grupp>Mark- och utrymmesförvärv</grupp>
    </Indelning>
  </Omfattning>
  <Omfattning>
    <identitet>gf_fastighetsrättsligafrågor01</identitet>
    <Lage>
      <planomrade>true</planomrade>
    </Lage>
    <Indelning>
      <tema>Genomförandefrågor</tema>
      <grupp>Fastighetsrättsliga frågor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gf_fastighetsrättsligafrågor02</identitet>
    <Lage>
      <planomrade>true</planomrade>
    </Lage>
    <Indelning>
      <tema>Genomförandefrågor</tema>
      <grupp>Fastighetsrättsliga frågor</grupp>
    </Indelning>
  </Omfattning>
  <Omfattning>
    <identitet>gf_fastighetsrättsligafrågor03</identitet>
    <Lage>
      <planomrade>true</planomrade>
    </Lage>
    <Indelning>
      <tema>Genomförandefrågor</tema>
      <grupp>Fastighetsrättsliga frågor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gf_tekniskafrågor01</identitet>
    <Lage>
      <planomrade>true</planomrade>
    </Lage>
    <Indelning>
      <tema>Genomförandefrågor</tema>
      <grupp>Tekniska frågor</grupp>
    </Indelning>
  </Omfattning>
  <Omfattning>
    <identitet>gf_planavgift01</identitet>
    <Lage>
      <planomrade>true</planomrade>
    </Lage>
    <Indelning>
      <tema>Genomförandefrågor</tema>
      <grupp>Ekonomiska frågor</grupp>
      <undergrupp>Planavgift</undergrupp>
    </Indelning>
  </Omfattning>
  <Omfattning>
    <identitet>gf_ekonomiskafrågor01</identitet>
    <Lage>
      <planomrade>true</planomrade>
    </Lage>
    <Indelning>
      <tema>Genomförandefrågor</tema>
      <grupp>Ekonomiska frågor</grupp>
    </Indelning>
  </Omfattning>
  <Omfattning>
    <identitet>pu_detaljplan01</identitet>
    <Lage>
      <planomrade>true</planomrade>
    </Lage>
    <Indelning>
      <tema>Planeringsunderlag</tema>
      <grupp>Kommunala</grupp>
      <undergrupp>Detaljplan</undergrupp>
    </Indelning>
  </Omfattning>
  <Omfattning>
    <identitet>pu_grundkarta01</identitet>
    <Lage>
      <planomrade>true</planomrade>
    </Lage>
    <Indelning>
      <tema>Planeringsunderlag</tema>
      <grupp>Kommunala</grupp>
      <undergrupp>Grundkarta</undergrupp>
    </Indelning>
  </Omfattning>
  <Omfattning>
    <identitet>pu_översiktsplan01</identitet>
    <Lage>
      <planomrade>true</planomrade>
    </Lage>
    <Indelning>
      <tema>Planeringsunderlag</tema>
      <grupp>Kommunala</grupp>
      <undergrupp>Översiktsplan</undergrupp>
    </Indelning>
  </Omfattning>
  <Omfattning>
    <identitet>pu_kommunala01</identitet>
    <Lage>
      <planomrade>true</planomrade>
    </Lage>
    <Indelning>
      <tema>Planeringsunderlag</tema>
      <grupp>Kommunala</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pu_dagvattenutredning01</identitet>
    <Lage>
      <planomrade>true</planomrade>
    </Lage>
    <Indelning>
      <tema>Planeringsunderlag</tema>
      <grupp>Utredningar</grupp>
      <undergrupp>Dagvattenutredning</undergrupp>
    </Indelning>
  </Omfattning>
  <Omfattning>
    <identitet>pf_planbesked01</identitet>
    <Lage>
      <planomrade>true</planomrade>
    </Lage>
    <Indelning>
      <tema>Planeringsförutsättningar</tema>
      <grupp>Kommunala</grupp>
      <undergrupp>Planbesked</undergrupp>
    </Indelning>
  </Omfattning>
  <Omfattning>
    <identitet>pf_översiktsplan01</identitet>
    <Lage>
      <planomrade>true</planomrade>
    </Lage>
    <Indelning>
      <tema>Planeringsförutsättningar</tema>
      <grupp>Kommunala</grupp>
      <undergrupp>Översiktsplan</undergrupp>
    </Indelning>
  </Omfattning>
  <Omfattning>
    <identitet>pf_kommunala01</identitet>
    <Lage>
      <planomrade>true</planomrade>
    </Lage>
    <Indelning>
      <tema>Planeringsförutsättningar</tema>
      <grupp>Kommunala</grupp>
    </Indelning>
  </Omfattning>
  <Omfattning>
    <identitet>pf_kommunala02</identitet>
    <Lage>
      <planomrade>true</planomrade>
    </Lage>
    <Indelning>
      <tema>Planeringsförutsättningar</tema>
      <grupp>Kommunala</grupp>
    </Indelning>
  </Omfattning>
  <Omfattning>
    <identitet>pf_kommunala03</identitet>
    <Lage>
      <planomrade>true</planomrade>
    </Lage>
    <Indelning>
      <tema>Planeringsförutsättningar</tema>
      <grupp>Kommunala</grupp>
    </Indelning>
  </Omfattning>
  <Omfattning>
    <identitet>pf_riksintressen01</identitet>
    <Lage>
      <planomrade>true</planomrade>
    </Lage>
    <Indelning>
      <tema>Planeringsförutsättningar</tema>
      <grupp>Riksintressen</grupp>
    </Indelning>
  </Omfattning>
  <Omfattning>
    <identitet>pf_annat01</identitet>
    <Lage>
      <planomrade>true</planomrade>
    </Lage>
    <Indelning>
      <tema>Planeringsförutsättningar</tema>
      <grupp>Annat</grupp>
    </Indelning>
  </Omfattning>
  <Omfattning>
    <identitet>pf_miljökvalitetsnormer01</identitet>
    <Lage>
      <planomrade>true</planomrade>
    </Lage>
    <Indelning>
      <tema>Planeringsförutsättningar</tema>
      <grupp>Miljökvalitetsnormer</grupp>
    </Indelning>
  </Omfattning>
  <Omfattning>
    <identitet>pf_luft01</identitet>
    <Lage>
      <planomrade>true</planomrade>
    </Lage>
    <Indelning>
      <tema>Planeringsförutsättningar</tema>
      <grupp>Miljökvalitetsnormer</grupp>
      <undergrupp>Luft</undergrupp>
    </Indelning>
  </Omfattning>
  <Omfattning>
    <identitet>pf_vatten01</identitet>
    <Lage>
      <planomrade>true</planomrade>
    </Lage>
    <Indelning>
      <tema>Planeringsförutsättningar</tema>
      <grupp>Miljökvalitetsnormer</grupp>
      <undergrupp>Vatten</undergrupp>
    </Indelning>
  </Omfattning>
  <Omfattning>
    <identitet>pf_buller01</identitet>
    <Lage>
      <planomrade>true</planomrade>
    </Lage>
    <Indelning>
      <tema>Planeringsförutsättningar</tema>
      <grupp>Miljökvalitetsnormer</grupp>
      <undergrupp>Buller</undergrupp>
    </Indelning>
  </Omfattning>
  <Omfattning>
    <identitet>pf_vatten02</identitet>
    <Lage>
      <planomrade>true</planomrade>
    </Lage>
    <Indelning>
      <tema>Planeringsförutsättningar</tema>
      <grupp>Miljökvalitetsnormer</grupp>
      <undergrupp>Vatten</undergrupp>
    </Indelning>
  </Omfattning>
  <Omfattning>
    <identitet>pf_annat02</identitet>
    <Lage>
      <planomrade>true</planomrade>
    </Lage>
    <Indelning>
      <tema>Planeringsförutsättningar</tema>
      <grupp>Annat</grupp>
    </Indelning>
  </Omfattning>
  <Omfattning>
    <identitet>pf_annat03</identitet>
    <Lage>
      <planomrade>true</planomrade>
    </Lage>
    <Indelning>
      <tema>Planeringsförutsättningar</tema>
      <grupp>Annat</grupp>
    </Indelning>
  </Omfattning>
  <Omfattning>
    <identitet>pf_strandskydd01</identitet>
    <Lage>
      <planomrade>true</planomrade>
    </Lage>
    <Indelning>
      <tema>Planeringsförutsättningar</tema>
      <grupp>Miljö</grupp>
      <undergrupp>Strandskydd</undergrupp>
    </Indelning>
  </Omfattning>
  <Omfattning>
    <identitet>pf_dagvatten01</identitet>
    <Lage>
      <planomrade>true</planomrade>
    </Lage>
    <Indelning>
      <tema>Planeringsförutsättningar</tema>
      <grupp>Miljö</grupp>
      <undergrupp>Dagvatten</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pf_geotekniskaförhållanden01</identitet>
    <Lage>
      <planomrade>true</planomrade>
    </Lage>
    <Indelning>
      <tema>Planeringsförutsättningar</tema>
      <grupp>Geotekniska förhållanden</grupp>
    </Indelning>
  </Omfattning>
  <Omfattning>
    <identitet>pf_hydrologiskaförhållanden01</identitet>
    <Lage>
      <planomrade>true</planomrade>
    </Lage>
    <Indelning>
      <tema>Planeringsförutsättningar</tema>
      <grupp>Hydrologiska förhållanden</grupp>
    </Indelning>
  </Omfattning>
  <Omfattning>
    <identitet>pf_kulturmiljö01</identitet>
    <Lage>
      <planomrade>true</planomrade>
    </Lage>
    <Indelning>
      <tema>Planeringsförutsättningar</tema>
      <grupp>Kulturmiljö</grupp>
    </Indelning>
  </Omfattning>
  <Omfattning>
    <identitet>pf_fysiskmiljö01</identitet>
    <Lage>
      <planomrade>true</planomrade>
    </Lage>
    <Indelning>
      <tema>Planeringsförutsättningar</tema>
      <grupp>Fysisk miljö</grupp>
    </Indelning>
  </Omfattning>
  <Omfattning>
    <identitet>pf_fysiskmiljö02</identitet>
    <Lage>
      <planomrade>true</planomrade>
    </Lage>
    <Indelning>
      <tema>Planeringsförutsättningar</tema>
      <grupp>Fysisk miljö</grupp>
    </Indelning>
  </Omfattning>
  <Omfattning>
    <identitet>pf_annat04</identitet>
    <Lage>
      <planomrade>true</planomrade>
    </Lage>
    <Indelning>
      <tema>Planeringsförutsättningar</tema>
      <grupp>Annat</grupp>
    </Indelning>
  </Omfattning>
  <Omfattning>
    <identitet>pf_fysiskmiljö03</identitet>
    <Lage>
      <planomrade>true</planomrade>
    </Lage>
    <Indelning>
      <tema>Planeringsförutsättningar</tema>
      <grupp>Fysisk miljö</grupp>
    </Indelning>
  </Omfattning>
  <Omfattning>
    <identitet>pf_fysiskmiljö04</identitet>
    <Lage>
      <planomrade>true</planomrade>
    </Lage>
    <Indelning>
      <tema>Planeringsförutsättningar</tema>
      <grupp>Fysisk miljö</grupp>
    </Indelning>
  </Omfattning>
  <Omfattning>
    <identitet>pf_sociala01</identitet>
    <Lage>
      <planomrade>true</planomrade>
    </Lage>
    <Indelning>
      <tema>Planeringsförutsättningar</tema>
      <grupp>Sociala</grupp>
    </Indelning>
  </Omfattning>
  <Omfattning>
    <identitet>pf_teknik01</identitet>
    <Lage>
      <planomrade>true</planomrade>
    </Lage>
    <Indelning>
      <tema>Planeringsförutsättningar</tema>
      <grupp>Teknik</grupp>
    </Indelning>
  </Omfattning>
  <Omfattning>
    <identitet>pf_service01</identitet>
    <Lage>
      <planomrade>true</planomrade>
    </Lage>
    <Indelning>
      <tema>Planeringsförutsättningar</tema>
      <grupp>Service</grupp>
    </Indelning>
  </Omfattning>
  <Omfattning>
    <identitet>pf_trafik01</identitet>
    <Lage>
      <planomrade>true</planomrade>
    </Lage>
    <Indelning>
      <tema>Planeringsförutsättningar</tema>
      <grupp>Trafik</grupp>
    </Indelning>
  </Omfattning>
  <Omfattning>
    <identitet>ko_landskapsbild01</identitet>
    <Lage>
      <planomrade>true</planomrade>
    </Lage>
    <Indelning>
      <tema>Konsekvenser</tema>
      <grupp>Natur</grupp>
      <undergrupp>Landskapsbild</undergrupp>
    </Indelning>
  </Omfattning>
  <Omfattning>
    <identitet>ko_grönområde01</identitet>
    <Lage>
      <planomrade>true</planomrade>
    </Lage>
    <Indelning>
      <tema>Konsekvenser</tema>
      <grupp>Natur</grupp>
      <undergrupp>Grönområde</undergrupp>
    </Indelning>
  </Omfattning>
  <Omfattning>
    <identitet>be_kvartersmark01</identitet>
    <Lage>
      <planomrade>true</planomrade>
    </Lage>
    <Indelning>
      <tema>Beskrivning av detaljplanen</tema>
      <grupp>Kvartersmark</grupp>
    </Indelning>
  </Omfattning>
  <Omfattning>
    <identitet>mo_motivtillreglering02</identitet>
    <Lage>
      <lmg:Yta>
        <lmg:absolutLagesosakerhetPlan>0</lmg:absolutLagesosakerhetPlan>
        <lmg:absolutLagesosakerhetHojd>0</lmg:absolutLagesosakerhetHojd>
        <lmg:hojdsystem>RH 2000</lmg:hojdsystem>
        <gml:Polygon gml:id="ID_47adca0f-10f6-49af-b5aa-e7f4a53000f3" srsName="EPSG:3010" srsDimension="2">
          <gml:exterior>
            <gml:LinearRing gml:id="ID_939f7b7e-f081-4f48-95ac-d7c0ea6c2201">
              <gml:posList>6719947.55 164612.621 6719943.375 164612.042 6719943.894 164608.317 6719945.042 164608.538 6719948.036 164609.115 6719947.638 164611.982 6719947.613 164612.165 6719947.55 164612.621</gml:posList>
            </gml:LinearRing>
          </gml:exterior>
        </gml:Polygon>
      </lmg:Yta>
      <planbestammelsereferens>8ffcdffe-1316-4cc8-8714-b737ab3749ba</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d4c9f8ca-3b7f-4ed8-b601-0d81d360e548" srsName="EPSG:3010" srsDimension="2">
          <gml:exterior>
            <gml:LinearRing gml:id="ID_a2146e2e-7102-45eb-b445-9d9d883ee024">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53c4cb19-faff-4434-8534-20996bae0daa">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f2e1d20c-0725-4f50-bce9-7f80365cbecd" srsName="EPSG:3010" srsDimension="2">
          <gml:exterior>
            <gml:LinearRing gml:id="ID_cc07d620-da93-4d03-8f10-73b322b81b3f">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dbb1e21a-7edb-499d-9c4b-18d4317c7d2d">
              <gml:posList>6719943.894 164608.317 6719943.375 164612.042 6719947.55 164612.621 6719947.613 164612.165 6719947.638 164611.982 6719948.036 164609.115 6719945.042 164608.538 6719943.894 164608.317</gml:posList>
            </gml:LinearRing>
          </gml:interior>
        </gml:Polygon>
      </lmg:Yta>
      <planbestammelsereferens>cca37143-49b7-4265-a8b3-f00ff21ddb95</planbestammelsereferens>
    </Lage>
    <Lage>
      <lmg:Yta>
        <lmg:absolutLagesosakerhetPlan>0</lmg:absolutLagesosakerhetPlan>
        <lmg:absolutLagesosakerhetHojd>0</lmg:absolutLagesosakerhetHojd>
        <lmg:hojdsystem>RH 2000</lmg:hojdsystem>
        <gml:Polygon gml:id="ID_8ebd279d-3d8a-49df-be21-8b94ec7a1438" srsName="EPSG:3010" srsDimension="2">
          <gml:exterior>
            <gml:LinearRing gml:id="ID_99861dac-7a6d-45cd-947d-128d4aa64533">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8903f090-cf3b-4b4b-9e5a-c3ea3aaf0f8f">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mo_motivtillreglering06</identitet>
    <Lage>
      <lmg:Yta>
        <lmg:absolutLagesosakerhetPlan>0</lmg:absolutLagesosakerhetPlan>
        <lmg:absolutLagesosakerhetHojd>0</lmg:absolutLagesosakerhetHojd>
        <lmg:hojdsystem>RH 2000</lmg:hojdsystem>
        <gml:Polygon gml:id="ID_3cfa9cde-e606-4801-92b6-79387ff2a701" srsName="EPSG:3010" srsDimension="2">
          <gml:exterior>
            <gml:LinearRing gml:id="ID_a00da358-b9c2-4ea0-aca1-58bb1507db1d">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757483d4-e624-4557-bba6-86baf50d2ca0">
              <gml:posList>6719943.894 164608.317 6719943.375 164612.042 6719947.55 164612.621 6719947.613 164612.165 6719947.638 164611.982 6719948.036 164609.115 6719945.042 164608.538 6719943.894 164608.317</gml:posList>
            </gml:LinearRing>
          </gml:interior>
        </gml:Polygon>
      </lmg:Yta>
      <planbestammelsereferens>c6860a02-f573-4a1b-9109-6b7f18292880</planbestammelsereferens>
    </Lage>
    <Lage>
      <lmg:Yta>
        <lmg:absolutLagesosakerhetPlan>0</lmg:absolutLagesosakerhetPlan>
        <lmg:absolutLagesosakerhetHojd>0</lmg:absolutLagesosakerhetHojd>
        <lmg:hojdsystem>RH 2000</lmg:hojdsystem>
        <gml:Polygon gml:id="ID_7384c261-4856-4000-80d5-abec9ec00493" srsName="EPSG:3010" srsDimension="2">
          <gml:exterior>
            <gml:LinearRing gml:id="ID_22911c8f-742f-4eab-a7d1-13c4f4aec898">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15091371-02ca-4ed1-a0f8-57478a0b218e">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mo_motivtillreglering07</identitet>
    <Lage>
      <lmg:Yta>
        <lmg:absolutLagesosakerhetPlan>0</lmg:absolutLagesosakerhetPlan>
        <lmg:absolutLagesosakerhetHojd>0</lmg:absolutLagesosakerhetHojd>
        <lmg:hojdsystem>RH 2000</lmg:hojdsystem>
        <gml:Polygon gml:id="ID_d2ff2299-c08e-4a4b-853e-86c97a1bba5d" srsName="EPSG:3010" srsDimension="2">
          <gml:exterior>
            <gml:LinearRing gml:id="ID_ea40ff22-4544-4943-826f-91575057a45d">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34061c51-78fb-4de2-99b1-3da8efc4d592">
              <gml:posList>6719943.894 164608.317 6719943.375 164612.042 6719947.55 164612.621 6719947.613 164612.165 6719947.638 164611.982 6719948.036 164609.115 6719945.042 164608.538 6719943.894 164608.317</gml:posList>
            </gml:LinearRing>
          </gml:interior>
        </gml:Polygon>
      </lmg:Yta>
      <planbestammelsereferens>0aef1e2b-1c9f-4132-a615-c964d2bfb63e</planbestammelsereferens>
    </Lage>
    <Lage>
      <lmg:Yta>
        <lmg:absolutLagesosakerhetPlan>0</lmg:absolutLagesosakerhetPlan>
        <lmg:absolutLagesosakerhetHojd>0</lmg:absolutLagesosakerhetHojd>
        <lmg:hojdsystem>RH 2000</lmg:hojdsystem>
        <gml:Polygon gml:id="ID_bc7e0a59-013e-4e32-b4ca-30dbdfebc41b" srsName="EPSG:3010" srsDimension="2">
          <gml:exterior>
            <gml:LinearRing gml:id="ID_543c9fd1-4314-4231-ab15-80a32b569e21">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23c5d0a4-e6af-4c39-998a-2a86ec7958fe">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e3357683-6543-4c34-95b8-46639e7046e2" srsName="EPSG:3010" srsDimension="2">
          <gml:exterior>
            <gml:LinearRing gml:id="ID_d5b196bb-db0f-4c26-96a9-db4a2df33fd7">
              <gml:posList>6720005.956 164698.115 6719944.064 164674.691 6719956.667 164624.432 6719959.567 164626.423 6719962.055 164627.787 6719975.709 164634.313 6719978.659 164636.191 6720001.127 164649.432 6720005.928 164652.368 6720020.984 164661.117 6720005.956 164698.115</gml:posList>
            </gml:LinearRing>
          </gml:exterior>
        </gml:Polygon>
      </lmg:Yta>
      <planbestammelsereferens>4290f7c5-151f-41b4-bdcf-50d28a742d01</planbestammelsereferens>
    </Lage>
    <Lage>
      <lmg:Yta>
        <lmg:absolutLagesosakerhetPlan>0</lmg:absolutLagesosakerhetPlan>
        <lmg:absolutLagesosakerhetHojd>0</lmg:absolutLagesosakerhetHojd>
        <lmg:hojdsystem>RH 2000</lmg:hojdsystem>
        <gml:Polygon gml:id="ID_1989d65f-2581-4063-8383-af3a3d9978e5" srsName="EPSG:3010" srsDimension="2">
          <gml:exterior>
            <gml:LinearRing gml:id="ID_e4c03f6d-a8b5-44d2-a503-9186aed4f822">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c960f1fe-e21d-465d-8b7c-072eb3d66f33">
              <gml:posList>6719943.894 164608.317 6719943.375 164612.042 6719947.55 164612.621 6719947.613 164612.165 6719947.638 164611.982 6719948.036 164609.115 6719945.042 164608.538 6719943.894 164608.317</gml:posList>
            </gml:LinearRing>
          </gml:interior>
        </gml:Polygon>
      </lmg:Yta>
      <planbestammelsereferens>0aef1e2b-1c9f-4132-a615-c964d2bfb63e</planbestammelsereferens>
    </Lage>
    <Lage>
      <lmg:Yta>
        <lmg:absolutLagesosakerhetPlan>0</lmg:absolutLagesosakerhetPlan>
        <lmg:absolutLagesosakerhetHojd>0</lmg:absolutLagesosakerhetHojd>
        <lmg:hojdsystem>RH 2000</lmg:hojdsystem>
        <gml:Polygon gml:id="ID_f6fcfe23-dcb1-43b3-b3e2-348af4ae9b80" srsName="EPSG:3010" srsDimension="2">
          <gml:exterior>
            <gml:LinearRing gml:id="ID_ca57ed50-46a5-4d82-9680-d14301ed0baf">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b99535be-f6fe-4668-a77c-b8f411cc8561">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mo_motivtillreglering08</identitet>
    <Lage>
      <lmg:Yta>
        <lmg:absolutLagesosakerhetPlan>0</lmg:absolutLagesosakerhetPlan>
        <lmg:absolutLagesosakerhetHojd>0</lmg:absolutLagesosakerhetHojd>
        <lmg:hojdsystem>RH 2000</lmg:hojdsystem>
        <gml:Polygon gml:id="ID_588fbd37-a4c8-4f23-b4a9-dc2debec0c73" srsName="EPSG:3010" srsDimension="2">
          <gml:exterior>
            <gml:LinearRing gml:id="ID_3ba7a4ce-1bdc-4e14-b1da-934905246c00">
              <gml:posList>6720028.811 164706.765 6720005.956 164698.115 6720020.984 164661.117 6720032.207 164667.829 6720073.17 164692.143 6720062.503 164718.341 6720028.811 164706.765</gml:posList>
            </gml:LinearRing>
          </gml:exterior>
        </gml:Polygon>
      </lmg:Yta>
      <planbestammelsereferens>be24ef73-712d-4c87-8c98-2a101cc988ed</planbestammelsereferens>
    </Lage>
    <Lage>
      <lmg:Yta>
        <lmg:absolutLagesosakerhetPlan>0</lmg:absolutLagesosakerhetPlan>
        <lmg:absolutLagesosakerhetHojd>0</lmg:absolutLagesosakerhetHojd>
        <lmg:hojdsystem>RH 2000</lmg:hojdsystem>
        <gml:Polygon gml:id="ID_98af8d73-6dd8-4f4a-a69d-45dfbf26b507" srsName="EPSG:3010" srsDimension="2">
          <gml:exterior>
            <gml:LinearRing gml:id="ID_a22f097c-09f7-47f8-919e-ae99a89488fb">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e6ac5824-6fe7-4dd1-91c2-7b1833ee72db">
              <gml:posList>6719943.894 164608.317 6719943.375 164612.042 6719947.55 164612.621 6719947.613 164612.165 6719947.638 164611.982 6719948.036 164609.115 6719945.042 164608.538 6719943.894 164608.317</gml:posList>
            </gml:LinearRing>
          </gml:interior>
        </gml:Polygon>
      </lmg:Yta>
      <planbestammelsereferens>0aef1e2b-1c9f-4132-a615-c964d2bfb63e</planbestammelsereferens>
    </Lage>
    <Lage>
      <lmg:Yta>
        <lmg:absolutLagesosakerhetPlan>0</lmg:absolutLagesosakerhetPlan>
        <lmg:absolutLagesosakerhetHojd>0</lmg:absolutLagesosakerhetHojd>
        <lmg:hojdsystem>RH 2000</lmg:hojdsystem>
        <gml:Polygon gml:id="ID_c8b429ed-2163-40ec-8d94-63aa5389c9ff" srsName="EPSG:3010" srsDimension="2">
          <gml:exterior>
            <gml:LinearRing gml:id="ID_ba6b4013-80c5-4da9-afaa-3a38894cf696">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1b103a39-18d8-4b94-b123-0bdd785b90da">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5ed2f3fc-19b9-48c9-af44-720c8a34e3db" srsName="EPSG:3010" srsDimension="2">
          <gml:exterior>
            <gml:LinearRing gml:id="ID_9f84c671-afc7-46b3-91b7-ac46d956b400">
              <gml:posList>6719965.374 164624.923 6719957.721 164620.231 6719965.054 164590.988 6720030.795 164613.59 6720026.444 164659.71 6719979.177 164631.681 6719973.132 164628.333 6719965.374 164624.923</gml:posList>
            </gml:LinearRing>
          </gml:exterior>
        </gml:Polygon>
      </lmg:Yta>
      <planbestammelsereferens>35375163-8440-4d90-b0f9-f45f3c91e441</planbestammelsereferens>
    </Lage>
    <Lage>
      <lmg:Yta>
        <lmg:absolutLagesosakerhetPlan>0</lmg:absolutLagesosakerhetPlan>
        <lmg:absolutLagesosakerhetHojd>0</lmg:absolutLagesosakerhetHojd>
        <lmg:hojdsystem>RH 2000</lmg:hojdsystem>
        <gml:Polygon gml:id="ID_ee72b430-307f-4c34-b07b-48695c04b571" srsName="EPSG:3010" srsDimension="2">
          <gml:exterior>
            <gml:LinearRing gml:id="ID_205d0ee2-9f47-4d72-90fc-56dd1d57bcbf">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f6c88d3a-4adf-4910-8168-1e15624ad5f2">
              <gml:posList>6719943.894 164608.317 6719943.375 164612.042 6719947.55 164612.621 6719947.613 164612.165 6719947.638 164611.982 6719948.036 164609.115 6719945.042 164608.538 6719943.894 164608.317</gml:posList>
            </gml:LinearRing>
          </gml:interior>
        </gml:Polygon>
      </lmg:Yta>
      <planbestammelsereferens>0aef1e2b-1c9f-4132-a615-c964d2bfb63e</planbestammelsereferens>
    </Lage>
    <Lage>
      <lmg:Yta>
        <lmg:absolutLagesosakerhetPlan>0</lmg:absolutLagesosakerhetPlan>
        <lmg:absolutLagesosakerhetHojd>0</lmg:absolutLagesosakerhetHojd>
        <lmg:hojdsystem>RH 2000</lmg:hojdsystem>
        <gml:Polygon gml:id="ID_4b5b82e5-6725-46a9-a5a6-0d6924a957e3" srsName="EPSG:3010" srsDimension="2">
          <gml:exterior>
            <gml:LinearRing gml:id="ID_732b7e65-e4f4-4b1b-ab71-eda48ff9235f">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7349c38a-5ab1-4052-97a4-cdb12826bf70">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764ddc7d-36ab-45dd-835b-b0753603d18b" srsName="EPSG:3010" srsDimension="2">
          <gml:exterior>
            <gml:LinearRing gml:id="ID_2baaa7f7-9161-49b4-8035-11c199e9a0c5">
              <gml:posList>6720005.956 164698.115 6719944.064 164674.691 6719956.667 164624.432 6719959.567 164626.423 6719962.055 164627.787 6719975.709 164634.313 6719978.659 164636.191 6720001.127 164649.432 6720005.928 164652.368 6720020.984 164661.117 6720005.956 164698.115</gml:posList>
            </gml:LinearRing>
          </gml:exterior>
        </gml:Polygon>
      </lmg:Yta>
      <planbestammelsereferens>14b22821-5cf5-4243-a1e7-e848e3a944fd</planbestammelsereferens>
    </Lage>
    <Lage>
      <lmg:Yta>
        <lmg:absolutLagesosakerhetPlan>0</lmg:absolutLagesosakerhetPlan>
        <lmg:absolutLagesosakerhetHojd>0</lmg:absolutLagesosakerhetHojd>
        <lmg:hojdsystem>RH 2000</lmg:hojdsystem>
        <gml:Polygon gml:id="ID_53bfd1ff-6e2f-48cc-befc-29fd652a06bb" srsName="EPSG:3010" srsDimension="2">
          <gml:exterior>
            <gml:LinearRing gml:id="ID_ba6f05ca-7d3d-4cc2-bb4d-0468aa34559f">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363e00db-aebf-4bb4-a281-565501ed421c">
              <gml:posList>6719943.894 164608.317 6719943.375 164612.042 6719947.55 164612.621 6719947.613 164612.165 6719947.638 164611.982 6719948.036 164609.115 6719945.042 164608.538 6719943.894 164608.317</gml:posList>
            </gml:LinearRing>
          </gml:interior>
        </gml:Polygon>
      </lmg:Yta>
      <planbestammelsereferens>0aef1e2b-1c9f-4132-a615-c964d2bfb63e</planbestammelsereferens>
    </Lage>
    <Lage>
      <lmg:Yta>
        <lmg:absolutLagesosakerhetPlan>0</lmg:absolutLagesosakerhetPlan>
        <lmg:absolutLagesosakerhetHojd>0</lmg:absolutLagesosakerhetHojd>
        <lmg:hojdsystem>RH 2000</lmg:hojdsystem>
        <gml:Polygon gml:id="ID_aa83fde3-3c96-4b42-94a0-448aa5196511" srsName="EPSG:3010" srsDimension="2">
          <gml:exterior>
            <gml:LinearRing gml:id="ID_6d04502a-9a8b-4d17-80bc-7db482fa35e1">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1f33de0b-51db-499f-80e9-85547bee55fc">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3c5c14fa-b81d-407e-a1be-59646df3406e" srsName="EPSG:3010" srsDimension="2">
          <gml:exterior>
            <gml:LinearRing gml:id="ID_d8cff07a-bbb1-4dae-a45f-44386c7ddbcd">
              <gml:posList>6720028.811 164706.765 6720005.956 164698.115 6720020.984 164661.117 6720032.207 164667.829 6720073.17 164692.143 6720062.503 164718.341 6720028.811 164706.765</gml:posList>
            </gml:LinearRing>
          </gml:exterior>
        </gml:Polygon>
      </lmg:Yta>
      <planbestammelsereferens>902c13d3-0504-4e7d-84be-0487f2a676b4</planbestammelsereferens>
    </Lage>
    <Lage>
      <lmg:Yta>
        <lmg:absolutLagesosakerhetPlan>0</lmg:absolutLagesosakerhetPlan>
        <lmg:absolutLagesosakerhetHojd>0</lmg:absolutLagesosakerhetHojd>
        <lmg:hojdsystem>RH 2000</lmg:hojdsystem>
        <gml:Polygon gml:id="ID_2dd213da-ad6c-43d0-8928-0b77dff14ec9" srsName="EPSG:3010" srsDimension="2">
          <gml:exterior>
            <gml:LinearRing gml:id="ID_dd5ac11b-9399-43a9-907b-a000131c52be">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4b5fc1f6-be1f-4ace-bd64-f715dc9f8776">
              <gml:posList>6719943.894 164608.317 6719943.375 164612.042 6719947.55 164612.621 6719947.613 164612.165 6719947.638 164611.982 6719948.036 164609.115 6719945.042 164608.538 6719943.894 164608.317</gml:posList>
            </gml:LinearRing>
          </gml:interior>
        </gml:Polygon>
      </lmg:Yta>
      <planbestammelsereferens>0aef1e2b-1c9f-4132-a615-c964d2bfb63e</planbestammelsereferens>
    </Lage>
    <Lage>
      <lmg:Yta>
        <lmg:absolutLagesosakerhetPlan>0</lmg:absolutLagesosakerhetPlan>
        <lmg:absolutLagesosakerhetHojd>0</lmg:absolutLagesosakerhetHojd>
        <lmg:hojdsystem>RH 2000</lmg:hojdsystem>
        <gml:Polygon gml:id="ID_11cbd3ae-c446-4422-8a14-731d2d6263a4" srsName="EPSG:3010" srsDimension="2">
          <gml:exterior>
            <gml:LinearRing gml:id="ID_d30d3f85-b9e1-4839-b5db-86635f0c30f9">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6768b543-7aaa-48f2-a688-70df7ba93d60">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209de8c4-cc07-49ee-a938-b633aa2eb6af" srsName="EPSG:3010" srsDimension="2">
          <gml:exterior>
            <gml:LinearRing gml:id="ID_471f1110-2643-4a9f-b635-050e8983ea1d">
              <gml:posList>6719965.374 164624.923 6719957.721 164620.231 6719965.054 164590.988 6720030.795 164613.59 6720026.444 164659.71 6719979.177 164631.681 6719973.132 164628.333 6719965.374 164624.923</gml:posList>
            </gml:LinearRing>
          </gml:exterior>
        </gml:Polygon>
      </lmg:Yta>
      <planbestammelsereferens>ac876700-5201-4d1d-b2e4-ad3c151e2fbf</planbestammelsereferens>
    </Lage>
    <Lage>
      <lmg:Yta>
        <lmg:absolutLagesosakerhetPlan>0</lmg:absolutLagesosakerhetPlan>
        <lmg:absolutLagesosakerhetHojd>0</lmg:absolutLagesosakerhetHojd>
        <lmg:hojdsystem>RH 2000</lmg:hojdsystem>
        <gml:Polygon gml:id="ID_aef56d8b-8bd8-46b1-813c-87d510c5ba74" srsName="EPSG:3010" srsDimension="2">
          <gml:exterior>
            <gml:LinearRing gml:id="ID_1cbcdd98-2d8e-478e-a649-8a6092ee7287">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47fa3a04-aeca-4493-b5aa-191d8064095a">
              <gml:posList>6719943.894 164608.317 6719943.375 164612.042 6719947.55 164612.621 6719947.613 164612.165 6719947.638 164611.982 6719948.036 164609.115 6719945.042 164608.538 6719943.894 164608.317</gml:posList>
            </gml:LinearRing>
          </gml:interior>
        </gml:Polygon>
      </lmg:Yta>
      <planbestammelsereferens>0aef1e2b-1c9f-4132-a615-c964d2bfb63e</planbestammelsereferens>
    </Lage>
    <Lage>
      <lmg:Yta>
        <lmg:absolutLagesosakerhetPlan>0</lmg:absolutLagesosakerhetPlan>
        <lmg:absolutLagesosakerhetHojd>0</lmg:absolutLagesosakerhetHojd>
        <lmg:hojdsystem>RH 2000</lmg:hojdsystem>
        <gml:Polygon gml:id="ID_105c108b-eac4-4ebb-9f66-230b33ee95c2" srsName="EPSG:3010" srsDimension="2">
          <gml:exterior>
            <gml:LinearRing gml:id="ID_9f9b698d-34c1-4f44-968e-6f2ca43d8fb0">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90d510da-33e4-4b63-b406-7b77a21c0e77">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a0fad2c4-54a0-4850-96e0-209db495752b" srsName="EPSG:3010" srsDimension="2">
          <gml:exterior>
            <gml:LinearRing gml:id="ID_0ffb8885-6345-40c1-a68d-c864dd168f57">
              <gml:posList>6720032.207 164667.829 6720020.984 164661.117 6720005.928 164652.368 6720001.127 164649.432 6719978.659 164636.191 6719975.709 164634.313 6719962.055 164627.787 6719959.567 164626.423 6719956.667 164624.432 6719949.131 164618.794 6719944.322 164614.668 6719942.204 164632.741 6719937.746 164670.763 6719936.521 164678.533 6719933.141 164671.395 6719942.606 164590.67 6719946.998 164591.86 6719945.042 164608.538 6719943.894 164608.317 6719943.375 164612.042 6719947.55 164612.621 6719947.613 164612.165 6719947.638 164611.982 6719957.721 164620.231 6719965.374 164624.923 6719973.132 164628.333 6719979.177 164631.681 6720026.444 164659.71 6720029.298 164661.402 6720029.248 164661.931 6720102.984 164702.606 6720100.985 164708.411 6720073.17 164692.143 6720032.207 164667.829</gml:posList>
            </gml:LinearRing>
          </gml:exterior>
        </gml:Polygon>
      </lmg:Yta>
      <planbestammelsereferens>dbb7b2bb-a18f-477d-9443-a6c7ed5864e6</planbestammelsereferens>
    </Lage>
    <Lage>
      <lmg:Yta>
        <lmg:absolutLagesosakerhetPlan>0</lmg:absolutLagesosakerhetPlan>
        <lmg:absolutLagesosakerhetHojd>0</lmg:absolutLagesosakerhetHojd>
        <lmg:hojdsystem>RH 2000</lmg:hojdsystem>
        <gml:Polygon gml:id="ID_3a0b948f-5884-4911-ad94-e6c495bcb318" srsName="EPSG:3010" srsDimension="2">
          <gml:exterior>
            <gml:LinearRing gml:id="ID_9390786c-67bb-4399-b3b8-21c4fd691633">
              <gml:posList>6720034.003 164611.521 6720029.298 164661.402 6720026.444 164659.71 6720030.795 164613.59 6719965.054 164590.988 6719957.721 164620.231 6719947.638 164611.982 6719948.036 164609.115 6719945.042 164608.538 6719946.998 164591.86 6719942.606 164590.67 6719943.798 164580.507 6719998.411 164599.284 6720003.865 164601.16 6720034.003 164611.521</gml:posList>
            </gml:LinearRing>
          </gml:exterior>
        </gml:Polygon>
      </lmg:Yta>
      <planbestammelsereferens>d6de7937-8d8b-4bda-8ab0-f3a30dc5f30c</planbestammelsereferens>
    </Lage>
    <Lage>
      <lmg:Yta>
        <lmg:absolutLagesosakerhetPlan>0</lmg:absolutLagesosakerhetPlan>
        <lmg:absolutLagesosakerhetHojd>0</lmg:absolutLagesosakerhetHojd>
        <lmg:hojdsystem>RH 2000</lmg:hojdsystem>
        <gml:Polygon gml:id="ID_eeabf407-5517-4308-bdca-b1271d35c279" srsName="EPSG:3010" srsDimension="2">
          <gml:exterior>
            <gml:LinearRing gml:id="ID_ed3c7a62-b58d-48ad-a04c-235bf77ca6e1">
              <gml:posList>6720023.677 164720.99 6719941.984 164690.072 6719936.521 164678.533 6719937.746 164670.763 6719942.204 164632.741 6719944.322 164614.668 6719949.131 164618.794 6719956.667 164624.432 6719944.064 164674.691 6720005.956 164698.115 6720028.811 164706.765 6720062.503 164718.341 6720073.17 164692.143 6720100.985 164708.411 6720088.931 164743.411 6720023.677 164720.99</gml:posList>
            </gml:LinearRing>
          </gml:exterior>
        </gml:Polygon>
      </lmg:Yta>
      <planbestammelsereferens>e40f5937-3fa2-4f9c-bcf9-0db52ff8fce2</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e6a38b11-cb4a-4bbc-aa26-e756e4c8c86b" srsName="EPSG:3010" srsDimension="2">
          <gml:exterior>
            <gml:LinearRing gml:id="ID_606a3d15-8f5d-455f-b943-a4472a7f8fb6">
              <gml:posList>6720032.207 164667.829 6720020.984 164661.117 6720005.928 164652.368 6720001.127 164649.432 6719978.659 164636.191 6719975.709 164634.313 6719962.055 164627.787 6719959.567 164626.423 6719956.667 164624.432 6719949.131 164618.794 6719944.322 164614.668 6719942.204 164632.741 6719937.746 164670.763 6719936.521 164678.533 6719933.141 164671.395 6719942.606 164590.67 6719946.998 164591.86 6719945.042 164608.538 6719943.894 164608.317 6719943.375 164612.042 6719947.55 164612.621 6719947.613 164612.165 6719947.638 164611.982 6719957.721 164620.231 6719965.374 164624.923 6719973.132 164628.333 6719979.177 164631.681 6720026.444 164659.71 6720029.298 164661.402 6720029.248 164661.931 6720102.984 164702.606 6720100.985 164708.411 6720073.17 164692.143 6720032.207 164667.829</gml:posList>
            </gml:LinearRing>
          </gml:exterior>
        </gml:Polygon>
      </lmg:Yta>
      <planbestammelsereferens>d0fe550c-2533-4409-85f5-a64ad5073414</planbestammelsereferens>
    </Lage>
    <Lage>
      <lmg:Yta>
        <lmg:absolutLagesosakerhetPlan>0</lmg:absolutLagesosakerhetPlan>
        <lmg:absolutLagesosakerhetHojd>0</lmg:absolutLagesosakerhetHojd>
        <lmg:hojdsystem>RH 2000</lmg:hojdsystem>
        <gml:Polygon gml:id="ID_91b133e9-bfa8-4af0-9fd6-908f8190f75b" srsName="EPSG:3010" srsDimension="2">
          <gml:exterior>
            <gml:LinearRing gml:id="ID_e7ee2bf1-ae42-4c66-a7bd-653bca71e756">
              <gml:posList>6720032.207 164667.829 6720020.984 164661.117 6720005.928 164652.368 6720001.127 164649.432 6719978.659 164636.191 6719975.709 164634.313 6719962.055 164627.787 6719959.567 164626.423 6719956.667 164624.432 6719949.131 164618.794 6719944.322 164614.668 6719942.204 164632.741 6719937.746 164670.763 6719936.521 164678.533 6719933.141 164671.395 6719942.606 164590.67 6719946.998 164591.86 6719945.042 164608.538 6719943.894 164608.317 6719943.375 164612.042 6719947.55 164612.621 6719947.613 164612.165 6719947.638 164611.982 6719957.721 164620.231 6719965.374 164624.923 6719973.132 164628.333 6719979.177 164631.681 6720026.444 164659.71 6720029.298 164661.402 6720029.248 164661.931 6720102.984 164702.606 6720100.985 164708.411 6720073.17 164692.143 6720032.207 164667.829</gml:posList>
            </gml:LinearRing>
          </gml:exterior>
        </gml:Polygon>
      </lmg:Yta>
      <planbestammelsereferens>0c906a0c-9b58-4f07-bb51-39ee2f1101ef</planbestammelsereferens>
    </Lage>
    <Lage>
      <lmg:Yta>
        <lmg:absolutLagesosakerhetPlan>0</lmg:absolutLagesosakerhetPlan>
        <lmg:absolutLagesosakerhetHojd>0</lmg:absolutLagesosakerhetHojd>
        <lmg:hojdsystem>RH 2000</lmg:hojdsystem>
        <gml:Polygon gml:id="ID_bc7adc9d-158b-45ac-b2d6-65d35693c884" srsName="EPSG:3010" srsDimension="2">
          <gml:exterior>
            <gml:LinearRing gml:id="ID_faa862cd-8c1f-41bd-8d65-120c700532a2">
              <gml:posList>6720023.677 164720.99 6719941.984 164690.072 6719936.521 164678.533 6719937.746 164670.763 6719942.204 164632.741 6719944.322 164614.668 6719949.131 164618.794 6719956.667 164624.432 6719944.064 164674.691 6720005.956 164698.115 6720028.811 164706.765 6720062.503 164718.341 6720073.17 164692.143 6720100.985 164708.411 6720088.931 164743.411 6720023.677 164720.99</gml:posList>
            </gml:LinearRing>
          </gml:exterior>
        </gml:Polygon>
      </lmg:Yta>
      <planbestammelsereferens>e40f5937-3fa2-4f9c-bcf9-0db52ff8fce2</planbestammelsereferens>
    </Lage>
    <Lage>
      <lmg:Yta>
        <lmg:absolutLagesosakerhetPlan>0</lmg:absolutLagesosakerhetPlan>
        <lmg:absolutLagesosakerhetHojd>0</lmg:absolutLagesosakerhetHojd>
        <lmg:hojdsystem>RH 2000</lmg:hojdsystem>
        <gml:Polygon gml:id="ID_a1af08a3-8ffe-4c22-828a-de3526130fca" srsName="EPSG:3010" srsDimension="2">
          <gml:exterior>
            <gml:LinearRing gml:id="ID_f099a841-98b4-4aec-862f-fb7c53d9defc">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eeebc273-ab5f-4927-8109-0a45c5d285ed">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46f7d9ce-7efd-47c1-b292-b423847306b3" srsName="EPSG:3010" srsDimension="2">
          <gml:exterior>
            <gml:LinearRing gml:id="ID_138d995e-6af1-4fe0-9624-1ecd989a26ea">
              <gml:posList>6719965.374 164624.923 6719957.721 164620.231 6719965.054 164590.988 6720030.795 164613.59 6720026.444 164659.71 6719979.177 164631.681 6719973.132 164628.333 6719965.374 164624.923</gml:posList>
            </gml:LinearRing>
          </gml:exterior>
        </gml:Polygon>
      </lmg:Yta>
      <planbestammelsereferens>f53863c9-2561-4761-8415-304f549f772d</planbestammelsereferens>
    </Lage>
    <Lage>
      <lmg:Yta>
        <lmg:absolutLagesosakerhetPlan>0</lmg:absolutLagesosakerhetPlan>
        <lmg:absolutLagesosakerhetHojd>0</lmg:absolutLagesosakerhetHojd>
        <lmg:hojdsystem>RH 2000</lmg:hojdsystem>
        <gml:Polygon gml:id="ID_b9831842-d4bc-4037-8445-a4b36a86181a" srsName="EPSG:3010" srsDimension="2">
          <gml:exterior>
            <gml:LinearRing gml:id="ID_386e3daf-4745-42f9-9008-8ad227bfcd46">
              <gml:posList>6720023.677 164720.99 6719941.984 164690.072 6719936.521 164678.533 6719937.746 164670.763 6719942.204 164632.741 6719944.322 164614.668 6719949.131 164618.794 6719956.667 164624.432 6719944.064 164674.691 6720005.956 164698.115 6720028.811 164706.765 6720062.503 164718.341 6720073.17 164692.143 6720100.985 164708.411 6720088.931 164743.411 6720023.677 164720.99</gml:posList>
            </gml:LinearRing>
          </gml:exterior>
        </gml:Polygon>
      </lmg:Yta>
      <planbestammelsereferens>e40f5937-3fa2-4f9c-bcf9-0db52ff8fce2</planbestammelsereferens>
    </Lage>
    <Lage>
      <lmg:Yta>
        <lmg:absolutLagesosakerhetPlan>0</lmg:absolutLagesosakerhetPlan>
        <lmg:absolutLagesosakerhetHojd>0</lmg:absolutLagesosakerhetHojd>
        <lmg:hojdsystem>RH 2000</lmg:hojdsystem>
        <gml:Polygon gml:id="ID_94ec21de-a1c5-4f59-9c4d-55e054de11dd" srsName="EPSG:3010" srsDimension="2">
          <gml:exterior>
            <gml:LinearRing gml:id="ID_d1bac43d-0e27-4785-94fb-d53f5a15e693">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4062ef1f-3479-4947-8af0-09501772f53b">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mo_motivtillreglering16</identitet>
    <Lage>
      <lmg:Yta>
        <lmg:absolutLagesosakerhetPlan>0</lmg:absolutLagesosakerhetPlan>
        <lmg:absolutLagesosakerhetHojd>0</lmg:absolutLagesosakerhetHojd>
        <lmg:hojdsystem>RH 2000</lmg:hojdsystem>
        <gml:Polygon gml:id="ID_c477fb12-a39e-4c2a-8e72-bc2a2dac6cf3" srsName="EPSG:3010" srsDimension="2">
          <gml:exterior>
            <gml:LinearRing gml:id="ID_00a67477-b185-43b1-8cbf-947a981d500a">
              <gml:posList>6719965.374 164624.923 6719957.721 164620.231 6719965.054 164590.988 6720030.795 164613.59 6720026.444 164659.71 6719979.177 164631.681 6719973.132 164628.333 6719965.374 164624.923</gml:posList>
            </gml:LinearRing>
          </gml:exterior>
        </gml:Polygon>
      </lmg:Yta>
      <planbestammelsereferens>4e91de93-290e-4f6d-8a78-33103c0bb11a</planbestammelsereferens>
    </Lage>
    <Lage>
      <lmg:Yta>
        <lmg:absolutLagesosakerhetPlan>0</lmg:absolutLagesosakerhetPlan>
        <lmg:absolutLagesosakerhetHojd>0</lmg:absolutLagesosakerhetHojd>
        <lmg:hojdsystem>RH 2000</lmg:hojdsystem>
        <gml:Polygon gml:id="ID_952cf95a-f8f5-434d-b978-926a62532fda" srsName="EPSG:3010" srsDimension="2">
          <gml:exterior>
            <gml:LinearRing gml:id="ID_8c50d4ac-0cd3-4162-b45b-8e495e556312">
              <gml:posList>6720023.677 164720.99 6719941.984 164690.072 6719936.521 164678.533 6719937.746 164670.763 6719942.204 164632.741 6719944.322 164614.668 6719949.131 164618.794 6719956.667 164624.432 6719944.064 164674.691 6720005.956 164698.115 6720028.811 164706.765 6720062.503 164718.341 6720073.17 164692.143 6720100.985 164708.411 6720088.931 164743.411 6720023.677 164720.99</gml:posList>
            </gml:LinearRing>
          </gml:exterior>
        </gml:Polygon>
      </lmg:Yta>
      <planbestammelsereferens>e40f5937-3fa2-4f9c-bcf9-0db52ff8fce2</planbestammelsereferens>
    </Lage>
    <Lage>
      <lmg:Yta>
        <lmg:absolutLagesosakerhetPlan>0</lmg:absolutLagesosakerhetPlan>
        <lmg:absolutLagesosakerhetHojd>0</lmg:absolutLagesosakerhetHojd>
        <lmg:hojdsystem>RH 2000</lmg:hojdsystem>
        <gml:Polygon gml:id="ID_ea27c10d-2dbc-4a29-934c-757b35c38698" srsName="EPSG:3010" srsDimension="2">
          <gml:exterior>
            <gml:LinearRing gml:id="ID_b26e41dc-3906-48be-b8e5-e15e235fe9c8">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interior>
            <gml:LinearRing gml:id="ID_df3d29cd-9d96-4b1a-9f2d-10e067e2eaf3">
              <gml:posList>6719943.894 164608.317 6719943.375 164612.042 6719947.55 164612.621 6719947.613 164612.165 6719947.638 164611.982 6719948.036 164609.115 6719945.042 164608.538 6719943.894 164608.317</gml:posList>
            </gml:LinearRing>
          </gml:interior>
        </gml:Polygon>
      </lmg:Yta>
      <planbestammelsereferens>8430a3c3-71a2-494f-bde8-6a00d25c4439</planbestammelsereferens>
    </Lage>
    <Indelning>
      <tema>Motiv till detaljplanens regleringar</tema>
      <grupp>Motiv till reglering</grupp>
    </Indelning>
  </Omfattning>
  <Omfattning>
    <identitet>mo_motivtillreglering17</identitet>
    <Lage>
      <lmg:Yta>
        <lmg:absolutLagesosakerhetPlan>0</lmg:absolutLagesosakerhetPlan>
        <lmg:absolutLagesosakerhetHojd>0</lmg:absolutLagesosakerhetHojd>
        <lmg:hojdsystem>RH 2000</lmg:hojdsystem>
        <gml:Polygon gml:id="ID_f380cce7-e3d7-40bb-841c-c6eb5d9d337a" srsName="EPSG:3010" srsDimension="2">
          <gml:exterior>
            <gml:LinearRing gml:id="ID_40a00d65-f7f8-450f-b20f-fba8eeb57a08">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Polygon>
      </lmg:Yta>
      <planbestammelsereferens>19d80b7f-3a07-4f6f-b4ae-d90eefc5a17a</planbestammelsereferens>
    </Lage>
    <Indelning>
      <tema>Motiv till detaljplanens regleringar</tema>
      <grupp>Motiv till reglering</grupp>
    </Indelning>
  </Omfattning>
  <Omfattning>
    <identitet>mo_motivtillreglering18</identitet>
    <Lage>
      <lmg:Yta>
        <lmg:absolutLagesosakerhetPlan>0</lmg:absolutLagesosakerhetPlan>
        <lmg:absolutLagesosakerhetHojd>0</lmg:absolutLagesosakerhetHojd>
        <lmg:hojdsystem>RH 2000</lmg:hojdsystem>
        <gml:Polygon gml:id="ID_2f16069e-3dde-4758-ae3b-bd74f6b30ff8" srsName="EPSG:3010" srsDimension="2">
          <gml:exterior>
            <gml:LinearRing gml:id="ID_771c53c1-0383-4f29-b8a8-ff8a0b59ba2e">
              <gml:posList>6720088.931 164743.411 6720023.677 164720.99 6719941.984 164690.072 6719936.521 164678.533 6719933.141 164671.395 6719942.606 164590.67 6719943.798 164580.507 6719998.411 164599.284 6720003.865 164601.16 6720034.003 164611.521 6720029.298 164661.402 6720029.248 164661.931 6720102.984 164702.606 6720100.985 164708.411 6720088.931 164743.411</gml:posList>
            </gml:LinearRing>
          </gml:exterior>
        </gml:Polygon>
      </lmg:Yta>
      <planbestammelsereferens>56b7531e-c8fe-422b-b3d3-0d248a6120f7</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bd17b5a5-1879-4f0f-b9cf-f9a53d555c8f">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Matilda Ek Hessel</dc:creator>
  <dcterms:created xsi:type="dcterms:W3CDTF">2025-06-26T08:51:58Z</dcterms:created>
  <cp:lastModifiedBy>Sandra Westlin</cp:lastModifiedBy>
  <dcterms:modified xsi:type="dcterms:W3CDTF">2025-06-27T06:59:55Z</dcterms:modified>
  <cp:revision>4</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eated">
    <vt:filetime>2025-06-17T00:00:00Z</vt:filetime>
  </property>
  <property fmtid="{D5CDD505-2E9C-101B-9397-08002B2CF9AE}" pid="3" name="Creator">
    <vt:lpwstr>Microsoft® Word för Microsoft 365</vt:lpwstr>
  </property>
  <property fmtid="{D5CDD505-2E9C-101B-9397-08002B2CF9AE}" pid="4" name="LastSaved">
    <vt:filetime>2025-06-26T00:00:00Z</vt:filetime>
  </property>
  <property fmtid="{D5CDD505-2E9C-101B-9397-08002B2CF9AE}" pid="5" name="Producer">
    <vt:lpwstr>Microsoft® Word för Microsoft 365</vt:lpwstr>
  </property>
</Properties>
</file>